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4A234" w14:textId="77777777" w:rsidR="00E44F19" w:rsidRPr="003C25EF" w:rsidRDefault="00E44F19" w:rsidP="001A279E">
      <w:pPr>
        <w:spacing w:after="120"/>
        <w:jc w:val="center"/>
        <w:rPr>
          <w:rFonts w:ascii="Times New Roman" w:hAnsi="Times New Roman"/>
          <w:b/>
          <w:sz w:val="44"/>
          <w:szCs w:val="44"/>
          <w:lang w:val="bg-BG"/>
        </w:rPr>
      </w:pPr>
    </w:p>
    <w:p w14:paraId="0F1F651C" w14:textId="77777777" w:rsidR="00E44F19" w:rsidRPr="003C25EF" w:rsidRDefault="00E44F19" w:rsidP="001A279E">
      <w:pPr>
        <w:spacing w:after="120"/>
        <w:jc w:val="center"/>
        <w:rPr>
          <w:rFonts w:ascii="Times New Roman" w:hAnsi="Times New Roman"/>
          <w:b/>
          <w:sz w:val="44"/>
          <w:szCs w:val="44"/>
          <w:lang w:val="bg-BG"/>
        </w:rPr>
      </w:pPr>
    </w:p>
    <w:p w14:paraId="427689D6" w14:textId="77777777" w:rsidR="00E44F19" w:rsidRPr="003C25EF" w:rsidRDefault="00E44F19" w:rsidP="001A279E">
      <w:pPr>
        <w:spacing w:after="120"/>
        <w:jc w:val="center"/>
        <w:rPr>
          <w:rFonts w:ascii="Times New Roman" w:hAnsi="Times New Roman"/>
          <w:b/>
          <w:sz w:val="36"/>
          <w:szCs w:val="36"/>
          <w:lang w:val="bg-BG"/>
        </w:rPr>
      </w:pPr>
      <w:r w:rsidRPr="003C25EF">
        <w:rPr>
          <w:rFonts w:ascii="Times New Roman" w:hAnsi="Times New Roman"/>
          <w:b/>
          <w:sz w:val="36"/>
          <w:szCs w:val="36"/>
          <w:lang w:val="bg-BG"/>
        </w:rPr>
        <w:t>НЕТЕХНИЧЕСКО РЕЗЮМЕ</w:t>
      </w:r>
    </w:p>
    <w:p w14:paraId="5892A617" w14:textId="77777777" w:rsidR="00E44F19" w:rsidRPr="003C25EF" w:rsidRDefault="00E44F19" w:rsidP="001A279E">
      <w:pPr>
        <w:spacing w:after="120"/>
        <w:jc w:val="center"/>
        <w:rPr>
          <w:rFonts w:ascii="Times New Roman" w:hAnsi="Times New Roman"/>
          <w:b/>
          <w:sz w:val="36"/>
          <w:szCs w:val="36"/>
          <w:lang w:val="bg-BG"/>
        </w:rPr>
      </w:pPr>
    </w:p>
    <w:p w14:paraId="0CFAA7E9" w14:textId="77777777" w:rsidR="00E44F19" w:rsidRPr="003C25EF" w:rsidRDefault="00E44F19" w:rsidP="001A279E">
      <w:pPr>
        <w:spacing w:after="120"/>
        <w:jc w:val="center"/>
        <w:rPr>
          <w:rFonts w:ascii="Times New Roman" w:hAnsi="Times New Roman"/>
          <w:b/>
          <w:sz w:val="36"/>
          <w:szCs w:val="36"/>
          <w:lang w:val="bg-BG"/>
        </w:rPr>
      </w:pPr>
      <w:r w:rsidRPr="003C25EF">
        <w:rPr>
          <w:rFonts w:ascii="Times New Roman" w:hAnsi="Times New Roman"/>
          <w:b/>
          <w:sz w:val="36"/>
          <w:szCs w:val="36"/>
          <w:lang w:val="bg-BG"/>
        </w:rPr>
        <w:t>НА</w:t>
      </w:r>
    </w:p>
    <w:p w14:paraId="07084A2C" w14:textId="77777777" w:rsidR="00E44F19" w:rsidRPr="003C25EF" w:rsidRDefault="00E44F19" w:rsidP="001A279E">
      <w:pPr>
        <w:spacing w:after="120"/>
        <w:jc w:val="center"/>
        <w:rPr>
          <w:rFonts w:ascii="Times New Roman" w:hAnsi="Times New Roman"/>
          <w:b/>
          <w:sz w:val="36"/>
          <w:szCs w:val="36"/>
          <w:lang w:val="bg-BG"/>
        </w:rPr>
      </w:pPr>
    </w:p>
    <w:p w14:paraId="64123A1F" w14:textId="4537280B" w:rsidR="00E44F19" w:rsidRPr="003C25EF" w:rsidRDefault="00E44F19" w:rsidP="001A279E">
      <w:pPr>
        <w:spacing w:after="120"/>
        <w:jc w:val="center"/>
        <w:rPr>
          <w:rFonts w:ascii="Times New Roman" w:hAnsi="Times New Roman"/>
          <w:b/>
          <w:sz w:val="36"/>
          <w:szCs w:val="36"/>
          <w:lang w:val="bg-BG"/>
        </w:rPr>
      </w:pPr>
      <w:r w:rsidRPr="003C25EF">
        <w:rPr>
          <w:rFonts w:ascii="Times New Roman" w:hAnsi="Times New Roman"/>
          <w:b/>
          <w:sz w:val="36"/>
          <w:szCs w:val="36"/>
          <w:lang w:val="bg-BG"/>
        </w:rPr>
        <w:t>ДОКЛАД ЗА БЕЗОПАСНОСТ</w:t>
      </w:r>
    </w:p>
    <w:p w14:paraId="2A4CA3AF" w14:textId="77777777" w:rsidR="00E44F19" w:rsidRPr="003C25EF" w:rsidRDefault="00E44F19" w:rsidP="001A279E">
      <w:pPr>
        <w:spacing w:after="120"/>
        <w:jc w:val="center"/>
        <w:rPr>
          <w:rFonts w:ascii="Times New Roman" w:hAnsi="Times New Roman"/>
          <w:b/>
          <w:sz w:val="36"/>
          <w:szCs w:val="36"/>
          <w:lang w:val="bg-BG"/>
        </w:rPr>
      </w:pPr>
    </w:p>
    <w:p w14:paraId="5930440B" w14:textId="77777777" w:rsidR="00E44F19" w:rsidRPr="003C25EF" w:rsidRDefault="00E44F19" w:rsidP="001A279E">
      <w:pPr>
        <w:spacing w:after="120"/>
        <w:jc w:val="center"/>
        <w:rPr>
          <w:rFonts w:ascii="Times New Roman" w:hAnsi="Times New Roman"/>
          <w:b/>
          <w:sz w:val="36"/>
          <w:szCs w:val="36"/>
          <w:lang w:val="bg-BG"/>
        </w:rPr>
      </w:pPr>
    </w:p>
    <w:p w14:paraId="2BAF412D" w14:textId="6375ED11" w:rsidR="00E44F19" w:rsidRPr="003C25EF" w:rsidRDefault="00E44F19" w:rsidP="001A279E">
      <w:pPr>
        <w:spacing w:after="120"/>
        <w:jc w:val="center"/>
        <w:rPr>
          <w:rFonts w:ascii="Times New Roman" w:hAnsi="Times New Roman"/>
          <w:b/>
          <w:sz w:val="28"/>
          <w:szCs w:val="28"/>
          <w:lang w:val="bg-BG"/>
        </w:rPr>
      </w:pPr>
      <w:r w:rsidRPr="003C25EF">
        <w:rPr>
          <w:rFonts w:ascii="Times New Roman" w:hAnsi="Times New Roman"/>
          <w:b/>
          <w:sz w:val="28"/>
          <w:szCs w:val="28"/>
          <w:lang w:val="bg-BG"/>
        </w:rPr>
        <w:t xml:space="preserve">на </w:t>
      </w:r>
    </w:p>
    <w:p w14:paraId="7D641364" w14:textId="77777777" w:rsidR="00E44F19" w:rsidRPr="003C25EF" w:rsidRDefault="00E44F19" w:rsidP="001A279E">
      <w:pPr>
        <w:spacing w:after="120"/>
        <w:jc w:val="center"/>
        <w:rPr>
          <w:rFonts w:ascii="Times New Roman" w:hAnsi="Times New Roman"/>
          <w:b/>
          <w:caps/>
          <w:sz w:val="28"/>
          <w:szCs w:val="28"/>
          <w:lang w:val="bg-BG"/>
        </w:rPr>
      </w:pPr>
    </w:p>
    <w:p w14:paraId="1D8A32F3" w14:textId="49B9DFFA" w:rsidR="00E44F19" w:rsidRPr="003C25EF" w:rsidRDefault="00601686" w:rsidP="001A279E">
      <w:pPr>
        <w:spacing w:after="120"/>
        <w:jc w:val="center"/>
        <w:rPr>
          <w:rFonts w:ascii="Times New Roman" w:hAnsi="Times New Roman"/>
          <w:b/>
          <w:caps/>
          <w:sz w:val="32"/>
          <w:szCs w:val="32"/>
          <w:lang w:val="bg-BG"/>
        </w:rPr>
      </w:pPr>
      <w:r w:rsidRPr="003C25EF">
        <w:rPr>
          <w:rFonts w:ascii="Times New Roman" w:hAnsi="Times New Roman"/>
          <w:b/>
          <w:caps/>
          <w:sz w:val="32"/>
          <w:szCs w:val="32"/>
          <w:lang w:val="bg-BG"/>
        </w:rPr>
        <w:t>ПОДЗЕМНО ГАЗОХРАНИЛИЩЕ „ЧИРЕН“</w:t>
      </w:r>
    </w:p>
    <w:p w14:paraId="4F75205C" w14:textId="40683088" w:rsidR="00E44F19" w:rsidRPr="003C25EF" w:rsidRDefault="00E44F19" w:rsidP="001A279E">
      <w:pPr>
        <w:spacing w:after="120"/>
        <w:jc w:val="center"/>
        <w:rPr>
          <w:rFonts w:ascii="Times New Roman" w:hAnsi="Times New Roman"/>
          <w:b/>
          <w:caps/>
          <w:lang w:val="bg-BG"/>
        </w:rPr>
      </w:pPr>
    </w:p>
    <w:p w14:paraId="781ABB34" w14:textId="348CA603" w:rsidR="00E44F19" w:rsidRPr="003C25EF" w:rsidRDefault="00E44F19" w:rsidP="001A279E">
      <w:pPr>
        <w:spacing w:after="120"/>
        <w:jc w:val="center"/>
        <w:rPr>
          <w:rFonts w:ascii="Times New Roman" w:hAnsi="Times New Roman"/>
          <w:b/>
          <w:caps/>
          <w:lang w:val="bg-BG"/>
        </w:rPr>
      </w:pPr>
    </w:p>
    <w:p w14:paraId="12C99F21" w14:textId="77777777" w:rsidR="00E44F19" w:rsidRPr="003C25EF" w:rsidRDefault="00E44F19" w:rsidP="001A279E">
      <w:pPr>
        <w:spacing w:after="120"/>
        <w:jc w:val="center"/>
        <w:rPr>
          <w:rFonts w:ascii="Times New Roman" w:hAnsi="Times New Roman"/>
          <w:b/>
          <w:caps/>
          <w:lang w:val="bg-BG"/>
        </w:rPr>
      </w:pPr>
    </w:p>
    <w:p w14:paraId="5B675C23" w14:textId="77777777" w:rsidR="00E44F19" w:rsidRPr="003C25EF" w:rsidRDefault="00E44F19" w:rsidP="001A279E">
      <w:pPr>
        <w:spacing w:after="120"/>
        <w:jc w:val="center"/>
        <w:rPr>
          <w:rFonts w:ascii="Times New Roman" w:hAnsi="Times New Roman"/>
          <w:b/>
          <w:caps/>
          <w:lang w:val="bg-BG"/>
        </w:rPr>
      </w:pPr>
    </w:p>
    <w:p w14:paraId="27468814" w14:textId="77777777" w:rsidR="00E44F19" w:rsidRPr="003C25EF" w:rsidRDefault="00E44F19" w:rsidP="001A279E">
      <w:pPr>
        <w:spacing w:after="120"/>
        <w:jc w:val="center"/>
        <w:rPr>
          <w:rFonts w:ascii="Times New Roman" w:hAnsi="Times New Roman"/>
          <w:b/>
          <w:caps/>
          <w:lang w:val="bg-BG"/>
        </w:rPr>
      </w:pPr>
    </w:p>
    <w:p w14:paraId="57DF272E" w14:textId="77777777" w:rsidR="00E44F19" w:rsidRPr="003C25EF" w:rsidRDefault="00E44F19" w:rsidP="001A279E">
      <w:pPr>
        <w:spacing w:after="120"/>
        <w:jc w:val="center"/>
        <w:rPr>
          <w:rFonts w:ascii="Times New Roman" w:hAnsi="Times New Roman"/>
          <w:b/>
          <w:caps/>
          <w:lang w:val="bg-BG"/>
        </w:rPr>
      </w:pPr>
    </w:p>
    <w:p w14:paraId="26EEE73B" w14:textId="77777777" w:rsidR="00E44F19" w:rsidRPr="003C25EF" w:rsidRDefault="00E44F19" w:rsidP="001A279E">
      <w:pPr>
        <w:spacing w:after="120"/>
        <w:jc w:val="center"/>
        <w:rPr>
          <w:rFonts w:ascii="Times New Roman" w:hAnsi="Times New Roman"/>
          <w:b/>
          <w:caps/>
          <w:lang w:val="bg-BG"/>
        </w:rPr>
      </w:pPr>
    </w:p>
    <w:p w14:paraId="36297BE8" w14:textId="77777777" w:rsidR="00E44F19" w:rsidRPr="003C25EF" w:rsidRDefault="00E44F19" w:rsidP="001A279E">
      <w:pPr>
        <w:spacing w:after="120"/>
        <w:jc w:val="center"/>
        <w:rPr>
          <w:rFonts w:ascii="Times New Roman" w:hAnsi="Times New Roman"/>
          <w:b/>
          <w:caps/>
          <w:lang w:val="bg-BG"/>
        </w:rPr>
      </w:pPr>
    </w:p>
    <w:p w14:paraId="708332F8" w14:textId="77777777" w:rsidR="00E44F19" w:rsidRPr="003C25EF" w:rsidRDefault="00E44F19" w:rsidP="001A279E">
      <w:pPr>
        <w:spacing w:after="120"/>
        <w:jc w:val="center"/>
        <w:rPr>
          <w:rFonts w:ascii="Times New Roman" w:hAnsi="Times New Roman"/>
          <w:b/>
          <w:caps/>
          <w:lang w:val="bg-BG"/>
        </w:rPr>
      </w:pPr>
    </w:p>
    <w:p w14:paraId="74473D11" w14:textId="77777777" w:rsidR="00E44F19" w:rsidRPr="003C25EF" w:rsidRDefault="00E44F19" w:rsidP="001A279E">
      <w:pPr>
        <w:spacing w:after="120"/>
        <w:jc w:val="center"/>
        <w:rPr>
          <w:rFonts w:ascii="Times New Roman" w:hAnsi="Times New Roman"/>
          <w:b/>
          <w:caps/>
          <w:lang w:val="bg-BG"/>
        </w:rPr>
      </w:pPr>
    </w:p>
    <w:p w14:paraId="6BFEA172" w14:textId="77777777" w:rsidR="00E44F19" w:rsidRPr="003C25EF" w:rsidRDefault="00E44F19" w:rsidP="001A279E">
      <w:pPr>
        <w:spacing w:after="120"/>
        <w:jc w:val="center"/>
        <w:rPr>
          <w:rFonts w:ascii="Times New Roman" w:hAnsi="Times New Roman"/>
          <w:b/>
          <w:caps/>
          <w:lang w:val="bg-BG"/>
        </w:rPr>
      </w:pPr>
    </w:p>
    <w:p w14:paraId="22847E63" w14:textId="77777777" w:rsidR="00E44F19" w:rsidRPr="003C25EF" w:rsidRDefault="00E44F19" w:rsidP="001A279E">
      <w:pPr>
        <w:spacing w:after="120"/>
        <w:jc w:val="center"/>
        <w:rPr>
          <w:rFonts w:ascii="Times New Roman" w:hAnsi="Times New Roman"/>
          <w:caps/>
          <w:lang w:val="bg-BG"/>
        </w:rPr>
      </w:pPr>
    </w:p>
    <w:p w14:paraId="4FF16C10" w14:textId="6AF05FB3" w:rsidR="00E44F19" w:rsidRPr="003C25EF" w:rsidRDefault="00601686" w:rsidP="001A279E">
      <w:pPr>
        <w:spacing w:after="120"/>
        <w:jc w:val="center"/>
        <w:rPr>
          <w:rFonts w:ascii="Times New Roman" w:hAnsi="Times New Roman"/>
          <w:b/>
          <w:lang w:val="bg-BG"/>
        </w:rPr>
      </w:pPr>
      <w:r w:rsidRPr="003C25EF">
        <w:rPr>
          <w:rFonts w:ascii="Times New Roman" w:hAnsi="Times New Roman"/>
          <w:b/>
          <w:lang w:val="bg-BG"/>
        </w:rPr>
        <w:t>„БУЛГАРТРАНСГАЗ” ЕАД</w:t>
      </w:r>
    </w:p>
    <w:p w14:paraId="7BCB8251" w14:textId="0086B29D" w:rsidR="00E44F19" w:rsidRPr="003C25EF" w:rsidRDefault="00E44F19" w:rsidP="001A279E">
      <w:pPr>
        <w:spacing w:after="120"/>
        <w:jc w:val="center"/>
        <w:rPr>
          <w:rFonts w:ascii="Times New Roman" w:hAnsi="Times New Roman"/>
          <w:lang w:val="bg-BG"/>
        </w:rPr>
      </w:pPr>
      <w:r w:rsidRPr="003C25EF">
        <w:rPr>
          <w:rFonts w:ascii="Times New Roman" w:hAnsi="Times New Roman"/>
          <w:b/>
          <w:lang w:val="bg-BG"/>
        </w:rPr>
        <w:t>202</w:t>
      </w:r>
      <w:r w:rsidR="00601686" w:rsidRPr="003C25EF">
        <w:rPr>
          <w:rFonts w:ascii="Times New Roman" w:hAnsi="Times New Roman"/>
          <w:b/>
          <w:lang w:val="bg-BG"/>
        </w:rPr>
        <w:t>2</w:t>
      </w:r>
      <w:r w:rsidRPr="003C25EF">
        <w:rPr>
          <w:rFonts w:ascii="Times New Roman" w:hAnsi="Times New Roman"/>
          <w:lang w:val="bg-BG"/>
        </w:rPr>
        <w:br w:type="page"/>
      </w:r>
    </w:p>
    <w:p w14:paraId="1ED38DA5" w14:textId="5DC052F0" w:rsidR="00E44F19" w:rsidRPr="003C25EF" w:rsidRDefault="00E44F19" w:rsidP="001A279E">
      <w:pPr>
        <w:pStyle w:val="Heading1"/>
        <w:spacing w:after="120"/>
        <w:jc w:val="both"/>
        <w:rPr>
          <w:szCs w:val="24"/>
        </w:rPr>
      </w:pPr>
      <w:r w:rsidRPr="003C25EF">
        <w:rPr>
          <w:szCs w:val="24"/>
        </w:rPr>
        <w:lastRenderedPageBreak/>
        <w:t>НЕТЕХНИЧЕСКО РЕЗЮМЕ НА ДОКЛАДА</w:t>
      </w:r>
    </w:p>
    <w:p w14:paraId="64843194" w14:textId="0B85E7D6" w:rsidR="00E44F19" w:rsidRPr="003C25EF" w:rsidRDefault="00E44F19" w:rsidP="001A279E">
      <w:pPr>
        <w:pStyle w:val="Heading2"/>
        <w:keepLines/>
        <w:spacing w:before="240" w:after="120"/>
        <w:ind w:left="357" w:hanging="357"/>
        <w:jc w:val="both"/>
        <w:rPr>
          <w:rFonts w:ascii="Times New Roman" w:hAnsi="Times New Roman"/>
          <w:sz w:val="24"/>
          <w:szCs w:val="24"/>
        </w:rPr>
      </w:pPr>
      <w:r w:rsidRPr="003C25EF">
        <w:rPr>
          <w:rFonts w:ascii="Times New Roman" w:hAnsi="Times New Roman"/>
          <w:sz w:val="24"/>
          <w:szCs w:val="24"/>
        </w:rPr>
        <w:t>Име/търговско наименование на оператора</w:t>
      </w:r>
    </w:p>
    <w:p w14:paraId="2924C149" w14:textId="210FBAF3" w:rsidR="00E23E1E" w:rsidRPr="003C25EF" w:rsidRDefault="00601686" w:rsidP="001A279E">
      <w:pPr>
        <w:spacing w:after="120"/>
        <w:ind w:firstLine="851"/>
        <w:jc w:val="both"/>
        <w:rPr>
          <w:rFonts w:ascii="Times New Roman" w:hAnsi="Times New Roman"/>
          <w:sz w:val="24"/>
          <w:szCs w:val="24"/>
          <w:lang w:val="bg-BG"/>
        </w:rPr>
      </w:pPr>
      <w:r w:rsidRPr="003C25EF">
        <w:rPr>
          <w:rFonts w:ascii="Times New Roman" w:hAnsi="Times New Roman"/>
          <w:sz w:val="24"/>
          <w:szCs w:val="24"/>
          <w:lang w:val="bg-BG"/>
        </w:rPr>
        <w:t>„Булгартрансгаз” ЕАД</w:t>
      </w:r>
    </w:p>
    <w:p w14:paraId="0217DDC6" w14:textId="7499D356" w:rsidR="00E23E1E" w:rsidRPr="003C25EF" w:rsidRDefault="00E23E1E" w:rsidP="001A279E">
      <w:pPr>
        <w:pStyle w:val="Heading2"/>
        <w:keepLines/>
        <w:spacing w:before="240" w:after="120"/>
        <w:ind w:left="357" w:hanging="357"/>
        <w:jc w:val="both"/>
        <w:rPr>
          <w:rFonts w:ascii="Times New Roman" w:hAnsi="Times New Roman"/>
          <w:sz w:val="24"/>
          <w:szCs w:val="24"/>
        </w:rPr>
      </w:pPr>
      <w:r w:rsidRPr="003C25EF">
        <w:rPr>
          <w:rFonts w:ascii="Times New Roman" w:hAnsi="Times New Roman"/>
          <w:sz w:val="24"/>
          <w:szCs w:val="24"/>
        </w:rPr>
        <w:t>Наименование и пълен адрес на предприятието/съоръжението</w:t>
      </w:r>
    </w:p>
    <w:p w14:paraId="68A396A5" w14:textId="1FFA8B39" w:rsidR="00E23E1E" w:rsidRPr="003C25EF" w:rsidRDefault="00601686" w:rsidP="001A279E">
      <w:pPr>
        <w:spacing w:after="120"/>
        <w:ind w:firstLine="851"/>
        <w:jc w:val="both"/>
        <w:rPr>
          <w:rFonts w:ascii="Times New Roman" w:hAnsi="Times New Roman"/>
          <w:sz w:val="24"/>
          <w:szCs w:val="24"/>
          <w:lang w:val="bg-BG"/>
        </w:rPr>
      </w:pPr>
      <w:r w:rsidRPr="003C25EF">
        <w:rPr>
          <w:rFonts w:ascii="Times New Roman" w:hAnsi="Times New Roman"/>
          <w:sz w:val="24"/>
          <w:szCs w:val="24"/>
          <w:lang w:val="bg-BG"/>
        </w:rPr>
        <w:t>„Булгартрансгаз” ЕАД – Подземно газохранилище „Чирен“</w:t>
      </w:r>
    </w:p>
    <w:p w14:paraId="66D72E1B" w14:textId="42F9CD9B" w:rsidR="00E23E1E" w:rsidRPr="003C25EF" w:rsidRDefault="00601686" w:rsidP="001A279E">
      <w:pPr>
        <w:spacing w:after="120"/>
        <w:ind w:firstLine="851"/>
        <w:jc w:val="both"/>
        <w:rPr>
          <w:rFonts w:ascii="Times New Roman" w:hAnsi="Times New Roman"/>
          <w:sz w:val="24"/>
          <w:szCs w:val="24"/>
          <w:lang w:val="bg-BG"/>
        </w:rPr>
      </w:pPr>
      <w:r w:rsidRPr="003C25EF">
        <w:rPr>
          <w:rFonts w:ascii="Times New Roman" w:hAnsi="Times New Roman"/>
          <w:sz w:val="24"/>
          <w:szCs w:val="24"/>
          <w:lang w:val="bg-BG"/>
        </w:rPr>
        <w:t>3050, с. Чирен, Община Враца, Област Враца, Подземно газохранилище „Чирен“</w:t>
      </w:r>
    </w:p>
    <w:p w14:paraId="6074FDDF" w14:textId="04C7982B" w:rsidR="00E23E1E" w:rsidRPr="003C25EF" w:rsidRDefault="00E23E1E" w:rsidP="001A279E">
      <w:pPr>
        <w:pStyle w:val="Heading2"/>
        <w:keepLines/>
        <w:spacing w:before="240" w:after="120"/>
        <w:ind w:left="357" w:hanging="357"/>
        <w:jc w:val="both"/>
        <w:rPr>
          <w:rFonts w:ascii="Times New Roman" w:hAnsi="Times New Roman"/>
          <w:sz w:val="24"/>
          <w:szCs w:val="24"/>
        </w:rPr>
      </w:pPr>
      <w:r w:rsidRPr="003C25EF">
        <w:rPr>
          <w:rFonts w:ascii="Times New Roman" w:hAnsi="Times New Roman"/>
          <w:sz w:val="24"/>
          <w:szCs w:val="24"/>
        </w:rPr>
        <w:t>Номер/дата на актуалното уведомление за класификация на предприятието/съоръжението, подадено съгласно чл. 103, ал. 2 от ЗООС</w:t>
      </w:r>
    </w:p>
    <w:p w14:paraId="39137AB6" w14:textId="32163561" w:rsidR="00E23E1E" w:rsidRPr="003C25EF" w:rsidRDefault="00E23E1E" w:rsidP="001A279E">
      <w:pPr>
        <w:spacing w:after="120"/>
        <w:ind w:firstLine="851"/>
        <w:jc w:val="both"/>
        <w:rPr>
          <w:rFonts w:ascii="Times New Roman" w:hAnsi="Times New Roman"/>
          <w:sz w:val="24"/>
          <w:szCs w:val="24"/>
          <w:lang w:val="bg-BG"/>
        </w:rPr>
      </w:pPr>
      <w:r w:rsidRPr="003C25EF">
        <w:rPr>
          <w:rFonts w:ascii="Times New Roman" w:hAnsi="Times New Roman"/>
          <w:sz w:val="24"/>
          <w:szCs w:val="24"/>
          <w:lang w:val="bg-BG"/>
        </w:rPr>
        <w:t>Вх. № УК-</w:t>
      </w:r>
      <w:r w:rsidR="00B80D60" w:rsidRPr="003C25EF">
        <w:rPr>
          <w:rFonts w:ascii="Times New Roman" w:hAnsi="Times New Roman"/>
          <w:sz w:val="24"/>
          <w:szCs w:val="24"/>
          <w:lang w:val="bg-BG"/>
        </w:rPr>
        <w:t xml:space="preserve">      </w:t>
      </w:r>
      <w:r w:rsidRPr="003C25EF">
        <w:rPr>
          <w:rFonts w:ascii="Times New Roman" w:hAnsi="Times New Roman"/>
          <w:sz w:val="24"/>
          <w:szCs w:val="24"/>
          <w:lang w:val="bg-BG"/>
        </w:rPr>
        <w:t>/</w:t>
      </w:r>
      <w:r w:rsidR="00B80D60" w:rsidRPr="003C25EF">
        <w:rPr>
          <w:rFonts w:ascii="Times New Roman" w:hAnsi="Times New Roman"/>
          <w:sz w:val="24"/>
          <w:szCs w:val="24"/>
          <w:lang w:val="bg-BG"/>
        </w:rPr>
        <w:t>202</w:t>
      </w:r>
      <w:r w:rsidR="00601686" w:rsidRPr="003C25EF">
        <w:rPr>
          <w:rFonts w:ascii="Times New Roman" w:hAnsi="Times New Roman"/>
          <w:sz w:val="24"/>
          <w:szCs w:val="24"/>
          <w:lang w:val="bg-BG"/>
        </w:rPr>
        <w:t>2</w:t>
      </w:r>
      <w:r w:rsidRPr="003C25EF">
        <w:rPr>
          <w:rFonts w:ascii="Times New Roman" w:hAnsi="Times New Roman"/>
          <w:sz w:val="24"/>
          <w:szCs w:val="24"/>
          <w:lang w:val="bg-BG"/>
        </w:rPr>
        <w:t xml:space="preserve"> г.</w:t>
      </w:r>
    </w:p>
    <w:p w14:paraId="3B575C15" w14:textId="1E04C8B5" w:rsidR="00E23E1E" w:rsidRPr="003C25EF" w:rsidRDefault="00E23E1E" w:rsidP="001A279E">
      <w:pPr>
        <w:pStyle w:val="Heading2"/>
        <w:keepLines/>
        <w:spacing w:before="240" w:after="120"/>
        <w:ind w:left="357" w:hanging="357"/>
        <w:jc w:val="both"/>
        <w:rPr>
          <w:rFonts w:ascii="Times New Roman" w:hAnsi="Times New Roman"/>
          <w:sz w:val="24"/>
          <w:szCs w:val="24"/>
        </w:rPr>
      </w:pPr>
      <w:r w:rsidRPr="003C25EF">
        <w:rPr>
          <w:rFonts w:ascii="Times New Roman" w:hAnsi="Times New Roman"/>
          <w:sz w:val="24"/>
          <w:szCs w:val="24"/>
        </w:rPr>
        <w:t>Номер/дата на становището по чл. 103, ал. 6 от ЗООС за потвърждаване на класификацията, въз основа на което е изготвен ДБ</w:t>
      </w:r>
    </w:p>
    <w:p w14:paraId="21745272" w14:textId="4487602C" w:rsidR="00E23E1E" w:rsidRPr="003C25EF" w:rsidRDefault="00E23E1E" w:rsidP="001A279E">
      <w:pPr>
        <w:spacing w:after="120"/>
        <w:ind w:firstLine="851"/>
        <w:jc w:val="both"/>
        <w:rPr>
          <w:rFonts w:ascii="Times New Roman" w:hAnsi="Times New Roman"/>
          <w:sz w:val="24"/>
          <w:szCs w:val="24"/>
          <w:lang w:val="bg-BG"/>
        </w:rPr>
      </w:pPr>
      <w:r w:rsidRPr="003C25EF">
        <w:rPr>
          <w:rFonts w:ascii="Times New Roman" w:hAnsi="Times New Roman"/>
          <w:sz w:val="24"/>
          <w:szCs w:val="24"/>
          <w:lang w:val="bg-BG"/>
        </w:rPr>
        <w:t xml:space="preserve">Изх. № </w:t>
      </w:r>
      <w:r w:rsidR="00B80D60" w:rsidRPr="003C25EF">
        <w:rPr>
          <w:rFonts w:ascii="Times New Roman" w:hAnsi="Times New Roman"/>
          <w:sz w:val="24"/>
          <w:szCs w:val="24"/>
          <w:lang w:val="bg-BG"/>
        </w:rPr>
        <w:t>УК-      /202</w:t>
      </w:r>
      <w:r w:rsidR="00601686" w:rsidRPr="003C25EF">
        <w:rPr>
          <w:rFonts w:ascii="Times New Roman" w:hAnsi="Times New Roman"/>
          <w:sz w:val="24"/>
          <w:szCs w:val="24"/>
          <w:lang w:val="bg-BG"/>
        </w:rPr>
        <w:t>2</w:t>
      </w:r>
      <w:r w:rsidR="00B80D60" w:rsidRPr="003C25EF">
        <w:rPr>
          <w:rFonts w:ascii="Times New Roman" w:hAnsi="Times New Roman"/>
          <w:sz w:val="24"/>
          <w:szCs w:val="24"/>
          <w:lang w:val="bg-BG"/>
        </w:rPr>
        <w:t xml:space="preserve"> г.</w:t>
      </w:r>
    </w:p>
    <w:p w14:paraId="068B9777" w14:textId="7FAC1F03" w:rsidR="00E23E1E" w:rsidRPr="003C25EF" w:rsidRDefault="00E23E1E" w:rsidP="001A279E">
      <w:pPr>
        <w:pStyle w:val="Heading2"/>
        <w:keepLines/>
        <w:spacing w:before="240" w:after="120"/>
        <w:ind w:left="357" w:hanging="357"/>
        <w:jc w:val="both"/>
        <w:rPr>
          <w:rFonts w:ascii="Times New Roman" w:hAnsi="Times New Roman"/>
          <w:sz w:val="24"/>
          <w:szCs w:val="24"/>
        </w:rPr>
      </w:pPr>
      <w:r w:rsidRPr="003C25EF">
        <w:rPr>
          <w:rFonts w:ascii="Times New Roman" w:hAnsi="Times New Roman"/>
          <w:sz w:val="24"/>
          <w:szCs w:val="24"/>
        </w:rPr>
        <w:t>Кратко описание на дейността или дейностите на предприятието/ съоръжението</w:t>
      </w:r>
    </w:p>
    <w:p w14:paraId="384EDF24" w14:textId="77777777" w:rsidR="00601686" w:rsidRPr="003C25EF" w:rsidRDefault="00601686" w:rsidP="001A279E">
      <w:pPr>
        <w:spacing w:after="120"/>
        <w:ind w:firstLine="720"/>
        <w:jc w:val="both"/>
        <w:rPr>
          <w:rFonts w:ascii="Times New Roman" w:hAnsi="Times New Roman"/>
          <w:sz w:val="24"/>
          <w:szCs w:val="24"/>
          <w:lang w:val="bg-BG" w:eastAsia="en-GB"/>
        </w:rPr>
      </w:pPr>
      <w:r w:rsidRPr="003C25EF">
        <w:rPr>
          <w:rFonts w:ascii="Times New Roman" w:hAnsi="Times New Roman"/>
          <w:sz w:val="24"/>
          <w:szCs w:val="24"/>
          <w:lang w:val="bg-BG" w:eastAsia="en-GB"/>
        </w:rPr>
        <w:t xml:space="preserve">„Булгартрансгаз“ ЕАД е комбиниран газов оператор, притежаваш лицензии за пренос и съхранение на природен газ на територията на Република България, съгласно чл. 39 от Закона за енергетиката (ЗЕ). Дружеството развива газопреносната система на страната, поддържа обектите и съоръженията на газопреносната мрежа в съответствие с техническите изисквания и правилата за безопасност при работа, съблюдавайки европейските изисквания за опазване на околната среда. </w:t>
      </w:r>
    </w:p>
    <w:p w14:paraId="44D347E9" w14:textId="77777777" w:rsidR="00601686" w:rsidRPr="003C25EF" w:rsidRDefault="00601686" w:rsidP="001A279E">
      <w:pPr>
        <w:spacing w:after="120"/>
        <w:ind w:firstLine="720"/>
        <w:jc w:val="both"/>
        <w:rPr>
          <w:rFonts w:ascii="Times New Roman" w:hAnsi="Times New Roman"/>
          <w:sz w:val="24"/>
          <w:szCs w:val="24"/>
          <w:lang w:val="bg-BG" w:eastAsia="en-GB"/>
        </w:rPr>
      </w:pPr>
      <w:r w:rsidRPr="003C25EF">
        <w:rPr>
          <w:rFonts w:ascii="Times New Roman" w:hAnsi="Times New Roman"/>
          <w:sz w:val="24"/>
          <w:szCs w:val="24"/>
          <w:lang w:val="bg-BG" w:eastAsia="en-GB"/>
        </w:rPr>
        <w:t xml:space="preserve">ПГХ „Чирен“ е единственото на територията на Р България, създадено през 1974 г. на базата на изтощеното </w:t>
      </w:r>
      <w:proofErr w:type="spellStart"/>
      <w:r w:rsidRPr="003C25EF">
        <w:rPr>
          <w:rFonts w:ascii="Times New Roman" w:hAnsi="Times New Roman"/>
          <w:sz w:val="24"/>
          <w:szCs w:val="24"/>
          <w:lang w:val="bg-BG" w:eastAsia="en-GB"/>
        </w:rPr>
        <w:t>газо-кондензатно</w:t>
      </w:r>
      <w:proofErr w:type="spellEnd"/>
      <w:r w:rsidRPr="003C25EF">
        <w:rPr>
          <w:rFonts w:ascii="Times New Roman" w:hAnsi="Times New Roman"/>
          <w:sz w:val="24"/>
          <w:szCs w:val="24"/>
          <w:lang w:val="bg-BG" w:eastAsia="en-GB"/>
        </w:rPr>
        <w:t xml:space="preserve"> находище „Чирен“, открито през 1963 г., привързано към едноименната </w:t>
      </w:r>
      <w:proofErr w:type="spellStart"/>
      <w:r w:rsidRPr="003C25EF">
        <w:rPr>
          <w:rFonts w:ascii="Times New Roman" w:hAnsi="Times New Roman"/>
          <w:sz w:val="24"/>
          <w:szCs w:val="24"/>
          <w:lang w:val="bg-BG" w:eastAsia="en-GB"/>
        </w:rPr>
        <w:t>навлачна</w:t>
      </w:r>
      <w:proofErr w:type="spellEnd"/>
      <w:r w:rsidRPr="003C25EF">
        <w:rPr>
          <w:rFonts w:ascii="Times New Roman" w:hAnsi="Times New Roman"/>
          <w:sz w:val="24"/>
          <w:szCs w:val="24"/>
          <w:lang w:val="bg-BG" w:eastAsia="en-GB"/>
        </w:rPr>
        <w:t xml:space="preserve"> локална структура. </w:t>
      </w:r>
      <w:proofErr w:type="spellStart"/>
      <w:r w:rsidRPr="003C25EF">
        <w:rPr>
          <w:rFonts w:ascii="Times New Roman" w:hAnsi="Times New Roman"/>
          <w:sz w:val="24"/>
          <w:szCs w:val="24"/>
          <w:lang w:val="bg-BG" w:eastAsia="en-GB"/>
        </w:rPr>
        <w:t>Чиренската</w:t>
      </w:r>
      <w:proofErr w:type="spellEnd"/>
      <w:r w:rsidRPr="003C25EF">
        <w:rPr>
          <w:rFonts w:ascii="Times New Roman" w:hAnsi="Times New Roman"/>
          <w:sz w:val="24"/>
          <w:szCs w:val="24"/>
          <w:lang w:val="bg-BG" w:eastAsia="en-GB"/>
        </w:rPr>
        <w:t xml:space="preserve"> структура е разположена на около 20 km северозападно от гр. Враца, в землищата на няколко населени места от общините Враца и Криводол, а площадката на компресорната станция на ПГХ се намира в землището на село Чирен, община Враца, област Враца.</w:t>
      </w:r>
    </w:p>
    <w:p w14:paraId="787A9BB2" w14:textId="77777777" w:rsidR="00601686" w:rsidRPr="003C25EF" w:rsidRDefault="00601686" w:rsidP="001A279E">
      <w:pPr>
        <w:spacing w:after="120"/>
        <w:ind w:firstLine="720"/>
        <w:jc w:val="both"/>
        <w:rPr>
          <w:rFonts w:ascii="Times New Roman" w:hAnsi="Times New Roman"/>
          <w:sz w:val="24"/>
          <w:szCs w:val="24"/>
          <w:lang w:val="bg-BG" w:eastAsia="en-GB"/>
        </w:rPr>
      </w:pPr>
      <w:r w:rsidRPr="003C25EF">
        <w:rPr>
          <w:rFonts w:ascii="Times New Roman" w:hAnsi="Times New Roman"/>
          <w:sz w:val="24"/>
          <w:szCs w:val="24"/>
          <w:lang w:val="bg-BG" w:eastAsia="en-GB"/>
        </w:rPr>
        <w:t xml:space="preserve">Предназначението на ПГХ е да компенсира сезонните неравномерности в потреблението на природен газ в страната, както и да съхранява определени количества газ като авариен резерв. Експлоатацията на газохранилището е циклична, като периодът за нагнетяване на природен газ е април-октомври, а периодът за добив - ноември-март. </w:t>
      </w:r>
    </w:p>
    <w:p w14:paraId="12B3E4A4" w14:textId="77777777" w:rsidR="00601686" w:rsidRPr="003C25EF" w:rsidRDefault="00601686" w:rsidP="001A279E">
      <w:pPr>
        <w:spacing w:after="120"/>
        <w:ind w:firstLine="720"/>
        <w:jc w:val="both"/>
        <w:rPr>
          <w:rFonts w:ascii="Times New Roman" w:hAnsi="Times New Roman"/>
          <w:sz w:val="24"/>
          <w:szCs w:val="24"/>
          <w:lang w:val="bg-BG" w:eastAsia="en-GB"/>
        </w:rPr>
      </w:pPr>
      <w:r w:rsidRPr="003C25EF">
        <w:rPr>
          <w:rFonts w:ascii="Times New Roman" w:hAnsi="Times New Roman"/>
          <w:sz w:val="24"/>
          <w:szCs w:val="24"/>
          <w:lang w:val="bg-BG" w:eastAsia="en-GB"/>
        </w:rPr>
        <w:t xml:space="preserve">ПГХ „Чирен“ е разработено и развито по технологичен и технически проекти от 1974 г. През годините са изградени и пуснати в експлоатация нови съоръжения и същевременно са </w:t>
      </w:r>
      <w:proofErr w:type="spellStart"/>
      <w:r w:rsidRPr="003C25EF">
        <w:rPr>
          <w:rFonts w:ascii="Times New Roman" w:hAnsi="Times New Roman"/>
          <w:sz w:val="24"/>
          <w:szCs w:val="24"/>
          <w:lang w:val="bg-BG" w:eastAsia="en-GB"/>
        </w:rPr>
        <w:t>рехабилитирани</w:t>
      </w:r>
      <w:proofErr w:type="spellEnd"/>
      <w:r w:rsidRPr="003C25EF">
        <w:rPr>
          <w:rFonts w:ascii="Times New Roman" w:hAnsi="Times New Roman"/>
          <w:sz w:val="24"/>
          <w:szCs w:val="24"/>
          <w:lang w:val="bg-BG" w:eastAsia="en-GB"/>
        </w:rPr>
        <w:t xml:space="preserve"> стари такива. По този начин постепенно е назрявала необходимостта от извършването на цялостен преглед, анализ и оптимизация на експлоатацията на хранилището, довела до разработването на технологичен проект за експлоатация на ПГХ „Чирен“.</w:t>
      </w:r>
    </w:p>
    <w:p w14:paraId="1D78D9F2" w14:textId="77777777" w:rsidR="00601686" w:rsidRPr="003C25EF" w:rsidRDefault="00601686" w:rsidP="001A279E">
      <w:pPr>
        <w:spacing w:after="120"/>
        <w:ind w:firstLine="720"/>
        <w:jc w:val="both"/>
        <w:rPr>
          <w:rFonts w:ascii="Times New Roman" w:hAnsi="Times New Roman"/>
          <w:sz w:val="24"/>
          <w:szCs w:val="24"/>
          <w:lang w:val="bg-BG" w:eastAsia="en-GB"/>
        </w:rPr>
      </w:pPr>
      <w:r w:rsidRPr="003C25EF">
        <w:rPr>
          <w:rFonts w:ascii="Times New Roman" w:hAnsi="Times New Roman"/>
          <w:sz w:val="24"/>
          <w:szCs w:val="24"/>
          <w:lang w:val="bg-BG" w:eastAsia="en-GB"/>
        </w:rPr>
        <w:t xml:space="preserve">След компресиране, което се извършва от компресорната станция „Чирен", газът се нагнетява в сондажите посредством изградени </w:t>
      </w:r>
      <w:proofErr w:type="spellStart"/>
      <w:r w:rsidRPr="003C25EF">
        <w:rPr>
          <w:rFonts w:ascii="Times New Roman" w:hAnsi="Times New Roman"/>
          <w:sz w:val="24"/>
          <w:szCs w:val="24"/>
          <w:lang w:val="bg-BG" w:eastAsia="en-GB"/>
        </w:rPr>
        <w:t>шлейфи</w:t>
      </w:r>
      <w:proofErr w:type="spellEnd"/>
      <w:r w:rsidRPr="003C25EF">
        <w:rPr>
          <w:rFonts w:ascii="Times New Roman" w:hAnsi="Times New Roman"/>
          <w:sz w:val="24"/>
          <w:szCs w:val="24"/>
          <w:lang w:val="bg-BG" w:eastAsia="en-GB"/>
        </w:rPr>
        <w:t>. Изградени са и станции за катодна защита, системи за електрозахранване, технологични и съобщителни връзки и др.</w:t>
      </w:r>
    </w:p>
    <w:p w14:paraId="135FD6EC" w14:textId="481E550B" w:rsidR="00C339C6" w:rsidRPr="003C25EF" w:rsidRDefault="00601686" w:rsidP="001A279E">
      <w:pPr>
        <w:spacing w:after="120"/>
        <w:ind w:firstLine="720"/>
        <w:jc w:val="both"/>
        <w:rPr>
          <w:rFonts w:ascii="Times New Roman" w:hAnsi="Times New Roman"/>
          <w:sz w:val="24"/>
          <w:szCs w:val="24"/>
          <w:lang w:val="bg-BG" w:eastAsia="en-GB"/>
        </w:rPr>
      </w:pPr>
      <w:r w:rsidRPr="003C25EF">
        <w:rPr>
          <w:rFonts w:ascii="Times New Roman" w:hAnsi="Times New Roman"/>
          <w:sz w:val="24"/>
          <w:szCs w:val="24"/>
          <w:lang w:val="bg-BG" w:eastAsia="en-GB"/>
        </w:rPr>
        <w:lastRenderedPageBreak/>
        <w:t xml:space="preserve">Обслужването на обекта и съоръженията се извършва от екипи, разположени в ПГХ. Там е базирана и денонощната Районна диспечерска служба (РДС), в която постъпва </w:t>
      </w:r>
      <w:proofErr w:type="spellStart"/>
      <w:r w:rsidRPr="003C25EF">
        <w:rPr>
          <w:rFonts w:ascii="Times New Roman" w:hAnsi="Times New Roman"/>
          <w:sz w:val="24"/>
          <w:szCs w:val="24"/>
          <w:lang w:val="bg-BG" w:eastAsia="en-GB"/>
        </w:rPr>
        <w:t>телеметрична</w:t>
      </w:r>
      <w:proofErr w:type="spellEnd"/>
      <w:r w:rsidRPr="003C25EF">
        <w:rPr>
          <w:rFonts w:ascii="Times New Roman" w:hAnsi="Times New Roman"/>
          <w:sz w:val="24"/>
          <w:szCs w:val="24"/>
          <w:lang w:val="bg-BG" w:eastAsia="en-GB"/>
        </w:rPr>
        <w:t xml:space="preserve"> информация от сондажите и техническа информация за работата на съоръженията на производствената площадка.</w:t>
      </w:r>
    </w:p>
    <w:p w14:paraId="2D4A36C5" w14:textId="77777777" w:rsidR="003C25EF" w:rsidRPr="003C25EF" w:rsidRDefault="003C25EF" w:rsidP="001A279E">
      <w:pPr>
        <w:ind w:firstLine="709"/>
        <w:jc w:val="both"/>
        <w:rPr>
          <w:rFonts w:ascii="Times New Roman" w:hAnsi="Times New Roman"/>
          <w:sz w:val="24"/>
          <w:szCs w:val="24"/>
          <w:lang w:val="bg-BG" w:eastAsia="en-US"/>
        </w:rPr>
      </w:pPr>
      <w:bookmarkStart w:id="0" w:name="_Hlk77685785"/>
      <w:r w:rsidRPr="003C25EF">
        <w:rPr>
          <w:rFonts w:ascii="Times New Roman" w:hAnsi="Times New Roman"/>
          <w:sz w:val="24"/>
          <w:szCs w:val="24"/>
          <w:lang w:val="bg-BG" w:eastAsia="en-US"/>
        </w:rPr>
        <w:t xml:space="preserve">„Булгартрансгаз“ ЕАД има ИП, с което ще се постигне разширение капацитета на ПГХ „Чирен“, чрез увеличаване на </w:t>
      </w:r>
      <w:proofErr w:type="spellStart"/>
      <w:r w:rsidRPr="003C25EF">
        <w:rPr>
          <w:rFonts w:ascii="Times New Roman" w:hAnsi="Times New Roman"/>
          <w:sz w:val="24"/>
          <w:szCs w:val="24"/>
          <w:lang w:val="bg-BG" w:eastAsia="en-US"/>
        </w:rPr>
        <w:t>пластовото</w:t>
      </w:r>
      <w:proofErr w:type="spellEnd"/>
      <w:r w:rsidRPr="003C25EF">
        <w:rPr>
          <w:rFonts w:ascii="Times New Roman" w:hAnsi="Times New Roman"/>
          <w:sz w:val="24"/>
          <w:szCs w:val="24"/>
          <w:lang w:val="bg-BG" w:eastAsia="en-US"/>
        </w:rPr>
        <w:t xml:space="preserve"> налягане до 150 </w:t>
      </w:r>
      <w:proofErr w:type="spellStart"/>
      <w:r w:rsidRPr="003C25EF">
        <w:rPr>
          <w:rFonts w:ascii="Times New Roman" w:hAnsi="Times New Roman"/>
          <w:i/>
          <w:iCs/>
          <w:sz w:val="24"/>
          <w:szCs w:val="24"/>
          <w:lang w:val="bg-BG" w:eastAsia="en-US"/>
        </w:rPr>
        <w:t>bar</w:t>
      </w:r>
      <w:proofErr w:type="spellEnd"/>
      <w:r w:rsidRPr="003C25EF">
        <w:rPr>
          <w:rFonts w:ascii="Times New Roman" w:hAnsi="Times New Roman"/>
          <w:i/>
          <w:iCs/>
          <w:sz w:val="24"/>
          <w:szCs w:val="24"/>
          <w:lang w:val="bg-BG" w:eastAsia="en-US"/>
        </w:rPr>
        <w:t xml:space="preserve"> </w:t>
      </w:r>
      <w:r w:rsidRPr="003C25EF">
        <w:rPr>
          <w:rFonts w:ascii="Times New Roman" w:hAnsi="Times New Roman"/>
          <w:sz w:val="24"/>
          <w:szCs w:val="24"/>
          <w:lang w:val="bg-BG" w:eastAsia="en-US"/>
        </w:rPr>
        <w:t>(</w:t>
      </w:r>
      <w:r w:rsidRPr="003C25EF">
        <w:rPr>
          <w:rFonts w:ascii="Times New Roman" w:hAnsi="Times New Roman"/>
          <w:i/>
          <w:iCs/>
          <w:sz w:val="24"/>
          <w:szCs w:val="24"/>
          <w:lang w:val="bg-BG" w:eastAsia="en-US"/>
        </w:rPr>
        <w:t xml:space="preserve">сега 110 </w:t>
      </w:r>
      <w:proofErr w:type="spellStart"/>
      <w:r w:rsidRPr="003C25EF">
        <w:rPr>
          <w:rFonts w:ascii="Times New Roman" w:hAnsi="Times New Roman"/>
          <w:i/>
          <w:iCs/>
          <w:sz w:val="24"/>
          <w:szCs w:val="24"/>
          <w:lang w:val="bg-BG" w:eastAsia="en-US"/>
        </w:rPr>
        <w:t>bar</w:t>
      </w:r>
      <w:proofErr w:type="spellEnd"/>
      <w:r w:rsidRPr="003C25EF">
        <w:rPr>
          <w:rFonts w:ascii="Times New Roman" w:hAnsi="Times New Roman"/>
          <w:sz w:val="24"/>
          <w:szCs w:val="24"/>
          <w:lang w:val="bg-BG" w:eastAsia="en-US"/>
        </w:rPr>
        <w:t xml:space="preserve">). Обемът на активния газ ще нарасне на 1 млрд. </w:t>
      </w:r>
      <w:r w:rsidRPr="003C25EF">
        <w:rPr>
          <w:rFonts w:ascii="Times New Roman" w:hAnsi="Times New Roman"/>
          <w:i/>
          <w:iCs/>
          <w:sz w:val="24"/>
          <w:szCs w:val="24"/>
          <w:lang w:val="bg-BG" w:eastAsia="en-US"/>
        </w:rPr>
        <w:t>Nm</w:t>
      </w:r>
      <w:r w:rsidRPr="003C25EF">
        <w:rPr>
          <w:rFonts w:ascii="Times New Roman" w:hAnsi="Times New Roman"/>
          <w:i/>
          <w:iCs/>
          <w:sz w:val="24"/>
          <w:szCs w:val="24"/>
          <w:vertAlign w:val="superscript"/>
          <w:lang w:val="bg-BG" w:eastAsia="en-US"/>
        </w:rPr>
        <w:t>3</w:t>
      </w:r>
      <w:r w:rsidRPr="003C25EF">
        <w:rPr>
          <w:rFonts w:ascii="Times New Roman" w:hAnsi="Times New Roman"/>
          <w:sz w:val="24"/>
          <w:szCs w:val="24"/>
          <w:lang w:val="bg-BG" w:eastAsia="en-US"/>
        </w:rPr>
        <w:t xml:space="preserve"> (</w:t>
      </w:r>
      <w:r w:rsidRPr="003C25EF">
        <w:rPr>
          <w:rFonts w:ascii="Times New Roman" w:hAnsi="Times New Roman"/>
          <w:i/>
          <w:iCs/>
          <w:sz w:val="24"/>
          <w:szCs w:val="24"/>
          <w:lang w:val="bg-BG" w:eastAsia="en-US"/>
        </w:rPr>
        <w:t>сега 0.55 млрд. m</w:t>
      </w:r>
      <w:r w:rsidRPr="003C25EF">
        <w:rPr>
          <w:rFonts w:ascii="Times New Roman" w:hAnsi="Times New Roman"/>
          <w:i/>
          <w:iCs/>
          <w:sz w:val="24"/>
          <w:szCs w:val="24"/>
          <w:vertAlign w:val="superscript"/>
          <w:lang w:val="bg-BG" w:eastAsia="en-US"/>
        </w:rPr>
        <w:t>3</w:t>
      </w:r>
      <w:r w:rsidRPr="003C25EF">
        <w:rPr>
          <w:rFonts w:ascii="Times New Roman" w:hAnsi="Times New Roman"/>
          <w:sz w:val="24"/>
          <w:szCs w:val="24"/>
          <w:lang w:val="bg-BG" w:eastAsia="en-US"/>
        </w:rPr>
        <w:t xml:space="preserve">) и дневен дебит на нагнетяване и добив до 8÷10 млн. </w:t>
      </w:r>
      <w:r w:rsidRPr="003C25EF">
        <w:rPr>
          <w:rFonts w:ascii="Times New Roman" w:hAnsi="Times New Roman"/>
          <w:i/>
          <w:iCs/>
          <w:sz w:val="24"/>
          <w:szCs w:val="24"/>
          <w:lang w:val="bg-BG" w:eastAsia="en-US"/>
        </w:rPr>
        <w:t>Nm</w:t>
      </w:r>
      <w:r w:rsidRPr="003C25EF">
        <w:rPr>
          <w:rFonts w:ascii="Times New Roman" w:hAnsi="Times New Roman"/>
          <w:i/>
          <w:iCs/>
          <w:sz w:val="24"/>
          <w:szCs w:val="24"/>
          <w:vertAlign w:val="superscript"/>
          <w:lang w:val="bg-BG" w:eastAsia="en-US"/>
        </w:rPr>
        <w:t>3</w:t>
      </w:r>
      <w:r w:rsidRPr="003C25EF">
        <w:rPr>
          <w:rFonts w:ascii="Times New Roman" w:hAnsi="Times New Roman"/>
          <w:sz w:val="24"/>
          <w:szCs w:val="24"/>
          <w:lang w:val="bg-BG" w:eastAsia="en-US"/>
        </w:rPr>
        <w:t xml:space="preserve"> (</w:t>
      </w:r>
      <w:r w:rsidRPr="003C25EF">
        <w:rPr>
          <w:rFonts w:ascii="Times New Roman" w:hAnsi="Times New Roman"/>
          <w:i/>
          <w:iCs/>
          <w:sz w:val="24"/>
          <w:szCs w:val="24"/>
          <w:lang w:val="bg-BG" w:eastAsia="en-US"/>
        </w:rPr>
        <w:t>сега максимум 4.7 млн. m</w:t>
      </w:r>
      <w:r w:rsidRPr="003C25EF">
        <w:rPr>
          <w:rFonts w:ascii="Times New Roman" w:hAnsi="Times New Roman"/>
          <w:i/>
          <w:iCs/>
          <w:sz w:val="24"/>
          <w:szCs w:val="24"/>
          <w:vertAlign w:val="superscript"/>
          <w:lang w:val="bg-BG" w:eastAsia="en-US"/>
        </w:rPr>
        <w:t>3</w:t>
      </w:r>
      <w:r w:rsidRPr="003C25EF">
        <w:rPr>
          <w:rFonts w:ascii="Times New Roman" w:hAnsi="Times New Roman"/>
          <w:i/>
          <w:iCs/>
          <w:sz w:val="24"/>
          <w:szCs w:val="24"/>
          <w:lang w:val="bg-BG" w:eastAsia="en-US"/>
        </w:rPr>
        <w:t>/ден при форсиран режим</w:t>
      </w:r>
      <w:r w:rsidRPr="003C25EF">
        <w:rPr>
          <w:rFonts w:ascii="Times New Roman" w:hAnsi="Times New Roman"/>
          <w:sz w:val="24"/>
          <w:szCs w:val="24"/>
          <w:lang w:val="bg-BG" w:eastAsia="en-US"/>
        </w:rPr>
        <w:t>).</w:t>
      </w:r>
    </w:p>
    <w:p w14:paraId="1323E116" w14:textId="77777777" w:rsidR="003C25EF" w:rsidRPr="003C25EF" w:rsidRDefault="003C25EF" w:rsidP="001A279E">
      <w:pPr>
        <w:spacing w:before="120"/>
        <w:ind w:firstLine="709"/>
        <w:jc w:val="both"/>
        <w:rPr>
          <w:rFonts w:ascii="Times New Roman" w:hAnsi="Times New Roman"/>
          <w:sz w:val="24"/>
          <w:szCs w:val="24"/>
          <w:lang w:val="bg-BG" w:eastAsia="en-US"/>
        </w:rPr>
      </w:pPr>
      <w:r w:rsidRPr="003C25EF">
        <w:rPr>
          <w:rFonts w:ascii="Times New Roman" w:hAnsi="Times New Roman"/>
          <w:sz w:val="24"/>
          <w:szCs w:val="24"/>
          <w:lang w:val="bg-BG" w:eastAsia="en-US"/>
        </w:rPr>
        <w:t>ИП предвижда проектиране и изграждане на нови надземни съоръжения – компресорна станция (КС) с всичките ѝ прилежащи технически съоръжения за обезпечаване надеждна и непрекъсната работа в режим нагнетяване и добив на газ, както и нова</w:t>
      </w:r>
      <w:r w:rsidRPr="003C25EF">
        <w:rPr>
          <w:rFonts w:ascii="Times New Roman" w:hAnsi="Times New Roman"/>
          <w:sz w:val="24"/>
          <w:szCs w:val="24"/>
          <w:lang w:val="bg-BG" w:eastAsia="zh-CN"/>
        </w:rPr>
        <w:t xml:space="preserve"> </w:t>
      </w:r>
      <w:r w:rsidRPr="003C25EF">
        <w:rPr>
          <w:rFonts w:ascii="Times New Roman" w:hAnsi="Times New Roman"/>
          <w:sz w:val="24"/>
          <w:szCs w:val="24"/>
          <w:lang w:val="bg-BG" w:eastAsia="en-US"/>
        </w:rPr>
        <w:t>газоизмервателна станция (ГИС).</w:t>
      </w:r>
    </w:p>
    <w:bookmarkEnd w:id="0"/>
    <w:p w14:paraId="627EC156" w14:textId="77777777" w:rsidR="003C25EF" w:rsidRPr="003C25EF" w:rsidRDefault="003C25EF" w:rsidP="001A279E">
      <w:pPr>
        <w:suppressAutoHyphens/>
        <w:ind w:firstLine="709"/>
        <w:jc w:val="both"/>
        <w:rPr>
          <w:rFonts w:ascii="Times New Roman" w:hAnsi="Times New Roman"/>
          <w:bCs/>
          <w:iCs/>
          <w:sz w:val="24"/>
          <w:szCs w:val="24"/>
          <w:lang w:val="bg-BG" w:eastAsia="zh-CN"/>
        </w:rPr>
      </w:pPr>
      <w:r w:rsidRPr="003C25EF">
        <w:rPr>
          <w:rFonts w:ascii="Times New Roman" w:hAnsi="Times New Roman"/>
          <w:bCs/>
          <w:iCs/>
          <w:sz w:val="24"/>
          <w:szCs w:val="24"/>
          <w:lang w:val="bg-BG" w:eastAsia="zh-CN"/>
        </w:rPr>
        <w:t>С реализацията на ИП се предвижда на технологичната площадка на ПГХ да се изгради единна система за осигуряване на технологичните процеси. Към нея спадат следните отделни възли и съоръжения:</w:t>
      </w:r>
    </w:p>
    <w:p w14:paraId="33CBF0DC" w14:textId="77777777" w:rsidR="003C25EF" w:rsidRPr="003C25EF" w:rsidRDefault="003C25EF" w:rsidP="001A279E">
      <w:pPr>
        <w:ind w:left="900" w:hanging="360"/>
        <w:contextualSpacing/>
        <w:jc w:val="both"/>
        <w:rPr>
          <w:rFonts w:ascii="Times New Roman" w:eastAsia="Calibri" w:hAnsi="Times New Roman"/>
          <w:i/>
          <w:sz w:val="24"/>
          <w:szCs w:val="24"/>
          <w:lang w:val="bg-BG" w:eastAsia="en-US"/>
        </w:rPr>
      </w:pPr>
      <w:r w:rsidRPr="003C25EF">
        <w:rPr>
          <w:rFonts w:ascii="Times New Roman" w:eastAsia="Calibri" w:hAnsi="Times New Roman"/>
          <w:i/>
          <w:sz w:val="24"/>
          <w:szCs w:val="24"/>
          <w:lang w:val="bg-BG" w:eastAsia="en-US"/>
        </w:rPr>
        <w:t>Обща входна сепарация и ГИС;</w:t>
      </w:r>
    </w:p>
    <w:p w14:paraId="31E401FD" w14:textId="77777777" w:rsidR="003C25EF" w:rsidRPr="003C25EF" w:rsidRDefault="003C25EF" w:rsidP="001A279E">
      <w:pPr>
        <w:ind w:left="900" w:hanging="360"/>
        <w:contextualSpacing/>
        <w:jc w:val="both"/>
        <w:rPr>
          <w:rFonts w:ascii="Times New Roman" w:eastAsia="Calibri" w:hAnsi="Times New Roman"/>
          <w:i/>
          <w:sz w:val="24"/>
          <w:szCs w:val="24"/>
          <w:lang w:val="bg-BG" w:eastAsia="en-US"/>
        </w:rPr>
      </w:pPr>
      <w:r w:rsidRPr="003C25EF">
        <w:rPr>
          <w:rFonts w:ascii="Times New Roman" w:eastAsia="Calibri" w:hAnsi="Times New Roman"/>
          <w:i/>
          <w:sz w:val="24"/>
          <w:szCs w:val="24"/>
          <w:lang w:val="bg-BG" w:eastAsia="en-US"/>
        </w:rPr>
        <w:t>ГТКА и прилежащо охлаждане на газа и КИП и Ел. Сгради;</w:t>
      </w:r>
    </w:p>
    <w:p w14:paraId="132D0720" w14:textId="77777777" w:rsidR="003C25EF" w:rsidRPr="003C25EF" w:rsidRDefault="003C25EF" w:rsidP="001A279E">
      <w:pPr>
        <w:ind w:left="900" w:hanging="360"/>
        <w:contextualSpacing/>
        <w:jc w:val="both"/>
        <w:rPr>
          <w:rFonts w:ascii="Times New Roman" w:eastAsia="Calibri" w:hAnsi="Times New Roman"/>
          <w:i/>
          <w:sz w:val="24"/>
          <w:szCs w:val="24"/>
          <w:lang w:val="bg-BG" w:eastAsia="en-US"/>
        </w:rPr>
      </w:pPr>
      <w:proofErr w:type="spellStart"/>
      <w:r w:rsidRPr="003C25EF">
        <w:rPr>
          <w:rFonts w:ascii="Times New Roman" w:eastAsia="Calibri" w:hAnsi="Times New Roman"/>
          <w:i/>
          <w:sz w:val="24"/>
          <w:szCs w:val="24"/>
          <w:lang w:val="bg-BG" w:eastAsia="en-US"/>
        </w:rPr>
        <w:t>Манифолд</w:t>
      </w:r>
      <w:proofErr w:type="spellEnd"/>
      <w:r w:rsidRPr="003C25EF">
        <w:rPr>
          <w:rFonts w:ascii="Times New Roman" w:eastAsia="Calibri" w:hAnsi="Times New Roman"/>
          <w:i/>
          <w:sz w:val="24"/>
          <w:szCs w:val="24"/>
          <w:lang w:val="bg-BG" w:eastAsia="en-US"/>
        </w:rPr>
        <w:t>;</w:t>
      </w:r>
    </w:p>
    <w:p w14:paraId="417723A7" w14:textId="77777777" w:rsidR="003C25EF" w:rsidRPr="003C25EF" w:rsidRDefault="003C25EF" w:rsidP="001A279E">
      <w:pPr>
        <w:ind w:left="900" w:hanging="360"/>
        <w:contextualSpacing/>
        <w:jc w:val="both"/>
        <w:rPr>
          <w:rFonts w:ascii="Times New Roman" w:eastAsia="Calibri" w:hAnsi="Times New Roman"/>
          <w:i/>
          <w:sz w:val="24"/>
          <w:szCs w:val="24"/>
          <w:lang w:val="bg-BG" w:eastAsia="en-US"/>
        </w:rPr>
      </w:pPr>
      <w:r w:rsidRPr="003C25EF">
        <w:rPr>
          <w:rFonts w:ascii="Times New Roman" w:eastAsia="Calibri" w:hAnsi="Times New Roman"/>
          <w:i/>
          <w:sz w:val="24"/>
          <w:szCs w:val="24"/>
          <w:lang w:val="bg-BG" w:eastAsia="en-US"/>
        </w:rPr>
        <w:t>Индивидуална сепарация;</w:t>
      </w:r>
    </w:p>
    <w:p w14:paraId="129F8D05" w14:textId="77777777" w:rsidR="003C25EF" w:rsidRPr="003C25EF" w:rsidRDefault="003C25EF" w:rsidP="001A279E">
      <w:pPr>
        <w:ind w:left="900" w:hanging="360"/>
        <w:contextualSpacing/>
        <w:jc w:val="both"/>
        <w:rPr>
          <w:rFonts w:ascii="Times New Roman" w:eastAsia="Calibri" w:hAnsi="Times New Roman"/>
          <w:i/>
          <w:sz w:val="24"/>
          <w:szCs w:val="24"/>
          <w:lang w:val="bg-BG" w:eastAsia="en-US"/>
        </w:rPr>
      </w:pPr>
      <w:r w:rsidRPr="003C25EF">
        <w:rPr>
          <w:rFonts w:ascii="Times New Roman" w:eastAsia="Calibri" w:hAnsi="Times New Roman"/>
          <w:i/>
          <w:sz w:val="24"/>
          <w:szCs w:val="24"/>
          <w:lang w:val="bg-BG" w:eastAsia="en-US"/>
        </w:rPr>
        <w:t>Подгряване на газа;</w:t>
      </w:r>
    </w:p>
    <w:p w14:paraId="0DF1BA02" w14:textId="77777777" w:rsidR="003C25EF" w:rsidRPr="003C25EF" w:rsidRDefault="003C25EF" w:rsidP="001A279E">
      <w:pPr>
        <w:ind w:left="900" w:hanging="360"/>
        <w:contextualSpacing/>
        <w:jc w:val="both"/>
        <w:rPr>
          <w:rFonts w:ascii="Times New Roman" w:eastAsia="Calibri" w:hAnsi="Times New Roman"/>
          <w:i/>
          <w:sz w:val="24"/>
          <w:szCs w:val="24"/>
          <w:lang w:val="bg-BG" w:eastAsia="en-US"/>
        </w:rPr>
      </w:pPr>
      <w:r w:rsidRPr="003C25EF">
        <w:rPr>
          <w:rFonts w:ascii="Times New Roman" w:eastAsia="Calibri" w:hAnsi="Times New Roman"/>
          <w:i/>
          <w:sz w:val="24"/>
          <w:szCs w:val="24"/>
          <w:lang w:val="bg-BG" w:eastAsia="en-US"/>
        </w:rPr>
        <w:t>Сушене на газа;</w:t>
      </w:r>
    </w:p>
    <w:p w14:paraId="0D799341" w14:textId="77777777" w:rsidR="003C25EF" w:rsidRPr="003C25EF" w:rsidRDefault="003C25EF" w:rsidP="001A279E">
      <w:pPr>
        <w:ind w:left="900" w:hanging="360"/>
        <w:contextualSpacing/>
        <w:jc w:val="both"/>
        <w:rPr>
          <w:rFonts w:ascii="Times New Roman" w:eastAsia="Calibri" w:hAnsi="Times New Roman"/>
          <w:i/>
          <w:sz w:val="24"/>
          <w:szCs w:val="24"/>
          <w:lang w:val="bg-BG" w:eastAsia="en-US"/>
        </w:rPr>
      </w:pPr>
      <w:r w:rsidRPr="003C25EF">
        <w:rPr>
          <w:rFonts w:ascii="Times New Roman" w:eastAsia="Calibri" w:hAnsi="Times New Roman"/>
          <w:i/>
          <w:sz w:val="24"/>
          <w:szCs w:val="24"/>
          <w:lang w:val="bg-BG" w:eastAsia="en-US"/>
        </w:rPr>
        <w:t>Трифазна сепарация;</w:t>
      </w:r>
    </w:p>
    <w:p w14:paraId="0C12E4C1" w14:textId="77777777" w:rsidR="003C25EF" w:rsidRPr="003C25EF" w:rsidRDefault="003C25EF" w:rsidP="001A279E">
      <w:pPr>
        <w:ind w:left="900" w:hanging="360"/>
        <w:contextualSpacing/>
        <w:jc w:val="both"/>
        <w:rPr>
          <w:rFonts w:ascii="Times New Roman" w:eastAsia="Calibri" w:hAnsi="Times New Roman"/>
          <w:i/>
          <w:sz w:val="24"/>
          <w:szCs w:val="24"/>
          <w:lang w:val="bg-BG" w:eastAsia="en-US"/>
        </w:rPr>
      </w:pPr>
      <w:r w:rsidRPr="003C25EF">
        <w:rPr>
          <w:rFonts w:ascii="Times New Roman" w:eastAsia="Calibri" w:hAnsi="Times New Roman"/>
          <w:i/>
          <w:sz w:val="24"/>
          <w:szCs w:val="24"/>
          <w:lang w:val="bg-BG" w:eastAsia="en-US"/>
        </w:rPr>
        <w:t>Блок за подготовка на горивен газ (БПГГ);</w:t>
      </w:r>
    </w:p>
    <w:p w14:paraId="4BDE862C" w14:textId="77777777" w:rsidR="003C25EF" w:rsidRPr="003C25EF" w:rsidRDefault="003C25EF" w:rsidP="001A279E">
      <w:pPr>
        <w:ind w:left="900" w:hanging="360"/>
        <w:contextualSpacing/>
        <w:jc w:val="both"/>
        <w:rPr>
          <w:rFonts w:ascii="Times New Roman" w:eastAsia="Calibri" w:hAnsi="Times New Roman"/>
          <w:i/>
          <w:sz w:val="24"/>
          <w:szCs w:val="24"/>
          <w:lang w:val="bg-BG" w:eastAsia="en-US"/>
        </w:rPr>
      </w:pPr>
      <w:r w:rsidRPr="003C25EF">
        <w:rPr>
          <w:rFonts w:ascii="Times New Roman" w:eastAsia="Calibri" w:hAnsi="Times New Roman"/>
          <w:i/>
          <w:sz w:val="24"/>
          <w:szCs w:val="24"/>
          <w:lang w:val="bg-BG" w:eastAsia="en-US"/>
        </w:rPr>
        <w:t>Производствено експлоатационен блок (ПЕБ).</w:t>
      </w:r>
    </w:p>
    <w:p w14:paraId="32CE1975" w14:textId="77777777" w:rsidR="003C25EF" w:rsidRPr="003C25EF" w:rsidRDefault="003C25EF" w:rsidP="001A279E">
      <w:pPr>
        <w:spacing w:before="120"/>
        <w:ind w:firstLine="709"/>
        <w:jc w:val="both"/>
        <w:rPr>
          <w:rFonts w:ascii="Times New Roman" w:hAnsi="Times New Roman"/>
          <w:sz w:val="24"/>
          <w:szCs w:val="24"/>
          <w:lang w:val="bg-BG" w:eastAsia="en-US"/>
        </w:rPr>
      </w:pPr>
      <w:r w:rsidRPr="003C25EF">
        <w:rPr>
          <w:rFonts w:ascii="Times New Roman" w:hAnsi="Times New Roman"/>
          <w:sz w:val="24"/>
          <w:szCs w:val="24"/>
          <w:lang w:val="bg-BG" w:eastAsia="en-US"/>
        </w:rPr>
        <w:t xml:space="preserve">За целите на новото ИП ще се усвои допълнителен терен, който ще се включи към границите на предприятието, класифицирано с висок рисков потенциал. Разположението на новата площадка за изграждане на съоръженията в обхвата на ИП, е наложено най-вече от технологичната необходимост за близост на съществуващите сондажни </w:t>
      </w:r>
      <w:proofErr w:type="spellStart"/>
      <w:r w:rsidRPr="003C25EF">
        <w:rPr>
          <w:rFonts w:ascii="Times New Roman" w:hAnsi="Times New Roman"/>
          <w:sz w:val="24"/>
          <w:szCs w:val="24"/>
          <w:lang w:val="bg-BG" w:eastAsia="en-US"/>
        </w:rPr>
        <w:t>шлейфи</w:t>
      </w:r>
      <w:proofErr w:type="spellEnd"/>
      <w:r w:rsidRPr="003C25EF">
        <w:rPr>
          <w:rFonts w:ascii="Times New Roman" w:hAnsi="Times New Roman"/>
          <w:sz w:val="24"/>
          <w:szCs w:val="24"/>
          <w:lang w:val="bg-BG" w:eastAsia="en-US"/>
        </w:rPr>
        <w:t>, както и близостта на административните и складови помещения на съществуващата площадка на ПГХ „Чирен“.</w:t>
      </w:r>
    </w:p>
    <w:p w14:paraId="27B35E52" w14:textId="77777777" w:rsidR="003C25EF" w:rsidRPr="003C25EF" w:rsidRDefault="003C25EF" w:rsidP="001A279E">
      <w:pPr>
        <w:ind w:firstLine="709"/>
        <w:jc w:val="both"/>
        <w:rPr>
          <w:rFonts w:ascii="Times New Roman" w:hAnsi="Times New Roman"/>
          <w:sz w:val="24"/>
          <w:szCs w:val="24"/>
          <w:lang w:val="bg-BG" w:eastAsia="en-US"/>
        </w:rPr>
      </w:pPr>
      <w:r w:rsidRPr="003C25EF">
        <w:rPr>
          <w:rFonts w:ascii="Times New Roman" w:hAnsi="Times New Roman"/>
          <w:sz w:val="24"/>
          <w:szCs w:val="24"/>
          <w:lang w:val="bg-BG" w:eastAsia="en-US"/>
        </w:rPr>
        <w:t xml:space="preserve">Новата компресорна станция и съоръженията към нея ще бъдат реализирани върху нова площадка на открито, разположена в землището на с. Чирен, община Враца, обл. Враца. Необходимата площ за реализиране на ИП, съгласно технологичните, противопожарните и строителните изисквания е приблизително 82.24 </w:t>
      </w:r>
      <w:proofErr w:type="spellStart"/>
      <w:r w:rsidRPr="003C25EF">
        <w:rPr>
          <w:rFonts w:ascii="Times New Roman" w:hAnsi="Times New Roman"/>
          <w:i/>
          <w:iCs/>
          <w:sz w:val="24"/>
          <w:szCs w:val="24"/>
          <w:lang w:val="bg-BG" w:eastAsia="en-US"/>
        </w:rPr>
        <w:t>dka</w:t>
      </w:r>
      <w:proofErr w:type="spellEnd"/>
      <w:r w:rsidRPr="003C25EF">
        <w:rPr>
          <w:rFonts w:ascii="Times New Roman" w:hAnsi="Times New Roman"/>
          <w:sz w:val="24"/>
          <w:szCs w:val="24"/>
          <w:lang w:val="bg-BG" w:eastAsia="en-US"/>
        </w:rPr>
        <w:t xml:space="preserve">. Площадката ще бъде с размери 300 </w:t>
      </w:r>
      <w:r w:rsidRPr="003C25EF">
        <w:rPr>
          <w:rFonts w:ascii="Times New Roman" w:hAnsi="Times New Roman"/>
          <w:i/>
          <w:iCs/>
          <w:sz w:val="24"/>
          <w:szCs w:val="24"/>
          <w:lang w:val="bg-BG" w:eastAsia="en-US"/>
        </w:rPr>
        <w:t>m</w:t>
      </w:r>
      <w:r w:rsidRPr="003C25EF">
        <w:rPr>
          <w:rFonts w:ascii="Times New Roman" w:hAnsi="Times New Roman"/>
          <w:sz w:val="24"/>
          <w:szCs w:val="24"/>
          <w:lang w:val="bg-BG" w:eastAsia="en-US"/>
        </w:rPr>
        <w:t xml:space="preserve"> на 320 </w:t>
      </w:r>
      <w:r w:rsidRPr="003C25EF">
        <w:rPr>
          <w:rFonts w:ascii="Times New Roman" w:hAnsi="Times New Roman"/>
          <w:i/>
          <w:iCs/>
          <w:sz w:val="24"/>
          <w:szCs w:val="24"/>
          <w:lang w:val="bg-BG" w:eastAsia="en-US"/>
        </w:rPr>
        <w:t>m</w:t>
      </w:r>
      <w:r w:rsidRPr="003C25EF">
        <w:rPr>
          <w:rFonts w:ascii="Times New Roman" w:hAnsi="Times New Roman"/>
          <w:sz w:val="24"/>
          <w:szCs w:val="24"/>
          <w:lang w:val="bg-BG" w:eastAsia="en-US"/>
        </w:rPr>
        <w:t>, разположена в земеделска територия.</w:t>
      </w:r>
    </w:p>
    <w:p w14:paraId="273627D6" w14:textId="77777777" w:rsidR="003C25EF" w:rsidRPr="003C25EF" w:rsidRDefault="003C25EF" w:rsidP="001A279E">
      <w:pPr>
        <w:spacing w:before="120"/>
        <w:ind w:firstLine="709"/>
        <w:jc w:val="both"/>
        <w:rPr>
          <w:rFonts w:ascii="Times New Roman" w:hAnsi="Times New Roman"/>
          <w:sz w:val="24"/>
          <w:szCs w:val="24"/>
          <w:lang w:val="bg-BG" w:eastAsia="en-US"/>
        </w:rPr>
      </w:pPr>
      <w:r w:rsidRPr="003C25EF">
        <w:rPr>
          <w:rFonts w:ascii="Times New Roman" w:hAnsi="Times New Roman"/>
          <w:sz w:val="24"/>
          <w:szCs w:val="24"/>
          <w:lang w:val="bg-BG" w:eastAsia="en-US"/>
        </w:rPr>
        <w:t xml:space="preserve">Новата площадка се намира в непосредствена близост (граничи) югозападно от съществуващата такава. Оборудването включва четири броя газотурбинни компресорни агрегати (ГТКА), включващи газотурбинен двигател (ГТД), задвижващ два центробежни компресора (ЦК), съпътстващи съоръжения към ГТКА, възел за индивидуална сепарация, ГИС, </w:t>
      </w:r>
      <w:proofErr w:type="spellStart"/>
      <w:r w:rsidRPr="003C25EF">
        <w:rPr>
          <w:rFonts w:ascii="Times New Roman" w:hAnsi="Times New Roman"/>
          <w:sz w:val="24"/>
          <w:szCs w:val="24"/>
          <w:lang w:val="bg-BG" w:eastAsia="en-US"/>
        </w:rPr>
        <w:t>манифолд</w:t>
      </w:r>
      <w:proofErr w:type="spellEnd"/>
      <w:r w:rsidRPr="003C25EF">
        <w:rPr>
          <w:rFonts w:ascii="Times New Roman" w:hAnsi="Times New Roman"/>
          <w:sz w:val="24"/>
          <w:szCs w:val="24"/>
          <w:lang w:val="bg-BG" w:eastAsia="en-US"/>
        </w:rPr>
        <w:t xml:space="preserve">, пречистване и подгряване на газа, обща сепарация, инсталация за сушене на газа, инсталация за регенерация на </w:t>
      </w:r>
      <w:proofErr w:type="spellStart"/>
      <w:r w:rsidRPr="003C25EF">
        <w:rPr>
          <w:rFonts w:ascii="Times New Roman" w:hAnsi="Times New Roman"/>
          <w:sz w:val="24"/>
          <w:szCs w:val="24"/>
          <w:lang w:val="bg-BG" w:eastAsia="en-US"/>
        </w:rPr>
        <w:t>триетиленгликол</w:t>
      </w:r>
      <w:proofErr w:type="spellEnd"/>
      <w:r w:rsidRPr="003C25EF">
        <w:rPr>
          <w:rFonts w:ascii="Times New Roman" w:hAnsi="Times New Roman"/>
          <w:sz w:val="24"/>
          <w:szCs w:val="24"/>
          <w:lang w:val="bg-BG" w:eastAsia="en-US"/>
        </w:rPr>
        <w:t xml:space="preserve">, инсталация за разделяне на </w:t>
      </w:r>
      <w:proofErr w:type="spellStart"/>
      <w:r w:rsidRPr="003C25EF">
        <w:rPr>
          <w:rFonts w:ascii="Times New Roman" w:hAnsi="Times New Roman"/>
          <w:sz w:val="24"/>
          <w:szCs w:val="24"/>
          <w:lang w:val="bg-BG" w:eastAsia="en-US"/>
        </w:rPr>
        <w:t>пластови</w:t>
      </w:r>
      <w:proofErr w:type="spellEnd"/>
      <w:r w:rsidRPr="003C25EF">
        <w:rPr>
          <w:rFonts w:ascii="Times New Roman" w:hAnsi="Times New Roman"/>
          <w:sz w:val="24"/>
          <w:szCs w:val="24"/>
          <w:lang w:val="bg-BG" w:eastAsia="en-US"/>
        </w:rPr>
        <w:t xml:space="preserve"> флуиди. Освен гореизброеното оборудване се предвижда изграждането и на производствено-енергиен блок (ПЕБ), блок за подготовка на горивен газ (БПГГ), резервоар и помпено за противопожарни нужди, караулка и ограда.</w:t>
      </w:r>
    </w:p>
    <w:p w14:paraId="63A3117C" w14:textId="77777777" w:rsidR="003C25EF" w:rsidRPr="003C25EF" w:rsidRDefault="003C25EF" w:rsidP="001A279E">
      <w:pPr>
        <w:spacing w:before="120"/>
        <w:ind w:firstLine="709"/>
        <w:jc w:val="both"/>
        <w:rPr>
          <w:rFonts w:ascii="Times New Roman" w:hAnsi="Times New Roman"/>
          <w:sz w:val="24"/>
          <w:szCs w:val="24"/>
          <w:lang w:val="bg-BG" w:eastAsia="en-US"/>
        </w:rPr>
      </w:pPr>
      <w:r w:rsidRPr="003C25EF">
        <w:rPr>
          <w:rFonts w:ascii="Times New Roman" w:hAnsi="Times New Roman"/>
          <w:sz w:val="24"/>
          <w:szCs w:val="24"/>
          <w:lang w:val="bg-BG" w:eastAsia="en-US"/>
        </w:rPr>
        <w:lastRenderedPageBreak/>
        <w:t xml:space="preserve">С реализация на ИП активният обем на ПГХ „Чирен“ ще нарасне на 1 млрд. </w:t>
      </w:r>
      <w:r w:rsidRPr="003C25EF">
        <w:rPr>
          <w:rFonts w:ascii="Times New Roman" w:hAnsi="Times New Roman"/>
          <w:i/>
          <w:iCs/>
          <w:sz w:val="24"/>
          <w:szCs w:val="24"/>
          <w:lang w:val="bg-BG" w:eastAsia="en-US"/>
        </w:rPr>
        <w:t>Nm</w:t>
      </w:r>
      <w:r w:rsidRPr="003C25EF">
        <w:rPr>
          <w:rFonts w:ascii="Times New Roman" w:hAnsi="Times New Roman"/>
          <w:i/>
          <w:iCs/>
          <w:sz w:val="24"/>
          <w:szCs w:val="24"/>
          <w:vertAlign w:val="superscript"/>
          <w:lang w:val="bg-BG" w:eastAsia="en-US"/>
        </w:rPr>
        <w:t>3</w:t>
      </w:r>
      <w:r w:rsidRPr="003C25EF">
        <w:rPr>
          <w:rFonts w:ascii="Times New Roman" w:hAnsi="Times New Roman"/>
          <w:sz w:val="24"/>
          <w:szCs w:val="24"/>
          <w:lang w:val="bg-BG" w:eastAsia="en-US"/>
        </w:rPr>
        <w:t xml:space="preserve"> природен газ (</w:t>
      </w:r>
      <w:r w:rsidRPr="003C25EF">
        <w:rPr>
          <w:rFonts w:ascii="Times New Roman" w:hAnsi="Times New Roman"/>
          <w:i/>
          <w:iCs/>
          <w:sz w:val="24"/>
          <w:szCs w:val="24"/>
          <w:lang w:val="bg-BG" w:eastAsia="en-US"/>
        </w:rPr>
        <w:t>700 000 t при плътност на газа 0.7 kg/m</w:t>
      </w:r>
      <w:r w:rsidRPr="003C25EF">
        <w:rPr>
          <w:rFonts w:ascii="Times New Roman" w:hAnsi="Times New Roman"/>
          <w:i/>
          <w:iCs/>
          <w:sz w:val="24"/>
          <w:szCs w:val="24"/>
          <w:vertAlign w:val="superscript"/>
          <w:lang w:val="bg-BG" w:eastAsia="en-US"/>
        </w:rPr>
        <w:t>3</w:t>
      </w:r>
      <w:r w:rsidRPr="003C25EF">
        <w:rPr>
          <w:rFonts w:ascii="Times New Roman" w:hAnsi="Times New Roman"/>
          <w:i/>
          <w:iCs/>
          <w:sz w:val="24"/>
          <w:szCs w:val="24"/>
          <w:lang w:val="bg-BG" w:eastAsia="en-US"/>
        </w:rPr>
        <w:t xml:space="preserve"> при 0°C и 101.325 </w:t>
      </w:r>
      <w:proofErr w:type="spellStart"/>
      <w:r w:rsidRPr="003C25EF">
        <w:rPr>
          <w:rFonts w:ascii="Times New Roman" w:hAnsi="Times New Roman"/>
          <w:i/>
          <w:iCs/>
          <w:sz w:val="24"/>
          <w:szCs w:val="24"/>
          <w:lang w:val="bg-BG" w:eastAsia="en-US"/>
        </w:rPr>
        <w:t>kPa</w:t>
      </w:r>
      <w:proofErr w:type="spellEnd"/>
      <w:r w:rsidRPr="003C25EF">
        <w:rPr>
          <w:rFonts w:ascii="Times New Roman" w:hAnsi="Times New Roman"/>
          <w:sz w:val="24"/>
          <w:szCs w:val="24"/>
          <w:lang w:val="bg-BG" w:eastAsia="en-US"/>
        </w:rPr>
        <w:t xml:space="preserve">), a общия капацитет ще стане 1.752 млрд. </w:t>
      </w:r>
      <w:r w:rsidRPr="003C25EF">
        <w:rPr>
          <w:rFonts w:ascii="Times New Roman" w:hAnsi="Times New Roman"/>
          <w:i/>
          <w:iCs/>
          <w:sz w:val="24"/>
          <w:szCs w:val="24"/>
          <w:lang w:val="bg-BG" w:eastAsia="en-US"/>
        </w:rPr>
        <w:t>Nm</w:t>
      </w:r>
      <w:r w:rsidRPr="003C25EF">
        <w:rPr>
          <w:rFonts w:ascii="Times New Roman" w:hAnsi="Times New Roman"/>
          <w:i/>
          <w:iCs/>
          <w:sz w:val="24"/>
          <w:szCs w:val="24"/>
          <w:vertAlign w:val="superscript"/>
          <w:lang w:val="bg-BG" w:eastAsia="en-US"/>
        </w:rPr>
        <w:t>3</w:t>
      </w:r>
      <w:r w:rsidRPr="003C25EF">
        <w:rPr>
          <w:rFonts w:ascii="Times New Roman" w:hAnsi="Times New Roman"/>
          <w:sz w:val="24"/>
          <w:szCs w:val="24"/>
          <w:lang w:val="bg-BG" w:eastAsia="en-US"/>
        </w:rPr>
        <w:t>.</w:t>
      </w:r>
    </w:p>
    <w:p w14:paraId="01E2AC99" w14:textId="77777777" w:rsidR="003C25EF" w:rsidRPr="003C25EF" w:rsidRDefault="003C25EF" w:rsidP="001A279E">
      <w:pPr>
        <w:keepNext/>
        <w:keepLines/>
        <w:suppressAutoHyphens/>
        <w:spacing w:before="120"/>
        <w:ind w:firstLine="709"/>
        <w:jc w:val="both"/>
        <w:rPr>
          <w:rFonts w:ascii="Times New Roman" w:hAnsi="Times New Roman"/>
          <w:b/>
          <w:i/>
          <w:sz w:val="24"/>
          <w:szCs w:val="24"/>
          <w:lang w:val="bg-BG" w:eastAsia="zh-CN"/>
        </w:rPr>
      </w:pPr>
      <w:r w:rsidRPr="003C25EF">
        <w:rPr>
          <w:rFonts w:ascii="Times New Roman" w:hAnsi="Times New Roman"/>
          <w:b/>
          <w:i/>
          <w:sz w:val="24"/>
          <w:szCs w:val="24"/>
          <w:lang w:val="bg-BG" w:eastAsia="zh-CN"/>
        </w:rPr>
        <w:t>Режим на нагнетяване:</w:t>
      </w:r>
    </w:p>
    <w:p w14:paraId="7004284B" w14:textId="567EDB7A" w:rsidR="003C25EF" w:rsidRPr="003C25EF" w:rsidRDefault="003C25EF" w:rsidP="001A279E">
      <w:pPr>
        <w:ind w:firstLine="709"/>
        <w:jc w:val="both"/>
        <w:rPr>
          <w:rFonts w:ascii="Times New Roman" w:hAnsi="Times New Roman"/>
          <w:sz w:val="24"/>
          <w:szCs w:val="24"/>
          <w:lang w:val="bg-BG" w:eastAsia="zh-CN"/>
        </w:rPr>
      </w:pPr>
      <w:r w:rsidRPr="003C25EF">
        <w:rPr>
          <w:rFonts w:ascii="Times New Roman" w:hAnsi="Times New Roman"/>
          <w:sz w:val="24"/>
          <w:szCs w:val="24"/>
          <w:lang w:val="bg-BG" w:eastAsia="zh-CN"/>
        </w:rPr>
        <w:t>Природният газ постъпва на площадката на ПГХ по подземен газопровод (</w:t>
      </w:r>
      <w:r w:rsidRPr="003C25EF">
        <w:rPr>
          <w:rFonts w:ascii="Times New Roman" w:hAnsi="Times New Roman"/>
          <w:i/>
          <w:iCs/>
          <w:sz w:val="24"/>
          <w:szCs w:val="24"/>
          <w:lang w:val="bg-BG" w:eastAsia="zh-CN"/>
        </w:rPr>
        <w:t>Враца I/II или „линейна част на обект: „Разширение на газопреносната инфраструктура на „Булгартрансгаз” ЕАД паралелно на северния (магистрален) газопровод до българо-сръбската граница” при Кранов възел „Бутан – Чирен“</w:t>
      </w:r>
      <w:r w:rsidRPr="003C25EF">
        <w:rPr>
          <w:rFonts w:ascii="Times New Roman" w:hAnsi="Times New Roman"/>
          <w:sz w:val="24"/>
          <w:szCs w:val="24"/>
          <w:lang w:val="bg-BG" w:eastAsia="zh-CN"/>
        </w:rPr>
        <w:t xml:space="preserve">) и навлиза във входната сепарация и ГИС. Входните филтър-сепаратори са вертикални и с две степени на пречистване – </w:t>
      </w:r>
      <w:proofErr w:type="spellStart"/>
      <w:r w:rsidRPr="003C25EF">
        <w:rPr>
          <w:rFonts w:ascii="Times New Roman" w:hAnsi="Times New Roman"/>
          <w:sz w:val="24"/>
          <w:szCs w:val="24"/>
          <w:lang w:val="bg-BG" w:eastAsia="zh-CN"/>
        </w:rPr>
        <w:t>циклонна</w:t>
      </w:r>
      <w:proofErr w:type="spellEnd"/>
      <w:r w:rsidRPr="003C25EF">
        <w:rPr>
          <w:rFonts w:ascii="Times New Roman" w:hAnsi="Times New Roman"/>
          <w:sz w:val="24"/>
          <w:szCs w:val="24"/>
          <w:lang w:val="bg-BG" w:eastAsia="zh-CN"/>
        </w:rPr>
        <w:t xml:space="preserve"> и с филтърен елемент. В </w:t>
      </w:r>
      <w:proofErr w:type="spellStart"/>
      <w:r w:rsidRPr="003C25EF">
        <w:rPr>
          <w:rFonts w:ascii="Times New Roman" w:hAnsi="Times New Roman"/>
          <w:sz w:val="24"/>
          <w:szCs w:val="24"/>
          <w:lang w:val="bg-BG" w:eastAsia="zh-CN"/>
        </w:rPr>
        <w:t>циклонната</w:t>
      </w:r>
      <w:proofErr w:type="spellEnd"/>
      <w:r w:rsidRPr="003C25EF">
        <w:rPr>
          <w:rFonts w:ascii="Times New Roman" w:hAnsi="Times New Roman"/>
          <w:sz w:val="24"/>
          <w:szCs w:val="24"/>
          <w:lang w:val="bg-BG" w:eastAsia="zh-CN"/>
        </w:rPr>
        <w:t xml:space="preserve"> част се събират най-едрите замърсители, а филтърният патрон елиминира частици с размер ≥ 5 </w:t>
      </w:r>
      <w:r w:rsidRPr="003C25EF">
        <w:rPr>
          <w:rFonts w:ascii="Times New Roman" w:hAnsi="Times New Roman"/>
          <w:i/>
          <w:iCs/>
          <w:sz w:val="24"/>
          <w:szCs w:val="24"/>
          <w:lang w:val="bg-BG" w:eastAsia="zh-CN"/>
        </w:rPr>
        <w:t>µm</w:t>
      </w:r>
      <w:r w:rsidRPr="003C25EF">
        <w:rPr>
          <w:rFonts w:ascii="Times New Roman" w:hAnsi="Times New Roman"/>
          <w:sz w:val="24"/>
          <w:szCs w:val="24"/>
          <w:lang w:val="bg-BG" w:eastAsia="zh-CN"/>
        </w:rPr>
        <w:t xml:space="preserve">. Филтър-сепараторите са съоръжени с две независими </w:t>
      </w:r>
      <w:proofErr w:type="spellStart"/>
      <w:r w:rsidRPr="003C25EF">
        <w:rPr>
          <w:rFonts w:ascii="Times New Roman" w:hAnsi="Times New Roman"/>
          <w:sz w:val="24"/>
          <w:szCs w:val="24"/>
          <w:lang w:val="bg-BG" w:eastAsia="zh-CN"/>
        </w:rPr>
        <w:t>нивомерни</w:t>
      </w:r>
      <w:proofErr w:type="spellEnd"/>
      <w:r w:rsidRPr="003C25EF">
        <w:rPr>
          <w:rFonts w:ascii="Times New Roman" w:hAnsi="Times New Roman"/>
          <w:sz w:val="24"/>
          <w:szCs w:val="24"/>
          <w:lang w:val="bg-BG" w:eastAsia="zh-CN"/>
        </w:rPr>
        <w:t xml:space="preserve"> системи и по две дренажни тръбопроводни линии за автоматично или ръчно отвеждане на събрания кондензат и прах. След пречистването газът навлиза в ГИС, където количеството му се измерва от две паралелно работещи измервателни линии, всяка от които съоръжена с два измервателни елемента. Освен двете активни линии има предвидена и трета в резерв. След ГИС газът преминава през ЦК, където налягането му се повишава до нужното ниво. </w:t>
      </w:r>
      <w:proofErr w:type="spellStart"/>
      <w:r w:rsidRPr="003C25EF">
        <w:rPr>
          <w:rFonts w:ascii="Times New Roman" w:hAnsi="Times New Roman"/>
          <w:sz w:val="24"/>
          <w:szCs w:val="24"/>
          <w:lang w:val="bg-BG" w:eastAsia="zh-CN"/>
        </w:rPr>
        <w:t>Обвръзката</w:t>
      </w:r>
      <w:proofErr w:type="spellEnd"/>
      <w:r w:rsidRPr="003C25EF">
        <w:rPr>
          <w:rFonts w:ascii="Times New Roman" w:hAnsi="Times New Roman"/>
          <w:sz w:val="24"/>
          <w:szCs w:val="24"/>
          <w:lang w:val="bg-BG" w:eastAsia="zh-CN"/>
        </w:rPr>
        <w:t xml:space="preserve"> на отделните ГТКА позволява ЦК да работят в паралел, или последователно, в зависимост от моментните нужди на ПГХ. Работата в паралел осигурява възможност за поемане на по-голямо количество газ, но при по-ниска степен на компресия и обратното. След повишаване на налягането му газът се насочва към подземната структура на хранилището. </w:t>
      </w:r>
    </w:p>
    <w:p w14:paraId="6A8AC6B9" w14:textId="77777777" w:rsidR="003C25EF" w:rsidRPr="003C25EF" w:rsidRDefault="003C25EF" w:rsidP="001A279E">
      <w:pPr>
        <w:keepNext/>
        <w:keepLines/>
        <w:suppressAutoHyphens/>
        <w:spacing w:before="120"/>
        <w:ind w:firstLine="709"/>
        <w:jc w:val="both"/>
        <w:rPr>
          <w:rFonts w:ascii="Times New Roman" w:hAnsi="Times New Roman"/>
          <w:b/>
          <w:i/>
          <w:sz w:val="24"/>
          <w:szCs w:val="24"/>
          <w:lang w:val="bg-BG" w:eastAsia="zh-CN"/>
        </w:rPr>
      </w:pPr>
      <w:r w:rsidRPr="003C25EF">
        <w:rPr>
          <w:rFonts w:ascii="Times New Roman" w:hAnsi="Times New Roman"/>
          <w:b/>
          <w:i/>
          <w:sz w:val="24"/>
          <w:szCs w:val="24"/>
          <w:lang w:val="bg-BG" w:eastAsia="zh-CN"/>
        </w:rPr>
        <w:t>Режим на добив:</w:t>
      </w:r>
    </w:p>
    <w:p w14:paraId="68F69354" w14:textId="1FC2881B" w:rsidR="003C25EF" w:rsidRPr="003C25EF" w:rsidRDefault="003C25EF" w:rsidP="001A279E">
      <w:pPr>
        <w:ind w:firstLine="709"/>
        <w:jc w:val="both"/>
        <w:rPr>
          <w:rFonts w:ascii="Times New Roman" w:hAnsi="Times New Roman"/>
          <w:sz w:val="24"/>
          <w:szCs w:val="24"/>
          <w:lang w:val="bg-BG" w:eastAsia="zh-CN"/>
        </w:rPr>
      </w:pPr>
      <w:r w:rsidRPr="003C25EF">
        <w:rPr>
          <w:rFonts w:ascii="Times New Roman" w:hAnsi="Times New Roman"/>
          <w:sz w:val="24"/>
          <w:szCs w:val="24"/>
          <w:lang w:val="bg-BG" w:eastAsia="zh-CN"/>
        </w:rPr>
        <w:t xml:space="preserve">Газът се извлича от подземното хранилище и преминава през индивидуална сепарация и </w:t>
      </w:r>
      <w:proofErr w:type="spellStart"/>
      <w:r w:rsidRPr="003C25EF">
        <w:rPr>
          <w:rFonts w:ascii="Times New Roman" w:hAnsi="Times New Roman"/>
          <w:sz w:val="24"/>
          <w:szCs w:val="24"/>
          <w:lang w:val="bg-BG" w:eastAsia="zh-CN"/>
        </w:rPr>
        <w:t>манифолд</w:t>
      </w:r>
      <w:proofErr w:type="spellEnd"/>
      <w:r w:rsidRPr="003C25EF">
        <w:rPr>
          <w:rFonts w:ascii="Times New Roman" w:hAnsi="Times New Roman"/>
          <w:sz w:val="24"/>
          <w:szCs w:val="24"/>
          <w:lang w:val="bg-BG" w:eastAsia="zh-CN"/>
        </w:rPr>
        <w:t xml:space="preserve">. Двете са комбинирани в един възел, разположен на всяка от 28-те отделни линии от сондажите на ПГХ. Индивидуалната сепарация и </w:t>
      </w:r>
      <w:proofErr w:type="spellStart"/>
      <w:r w:rsidRPr="003C25EF">
        <w:rPr>
          <w:rFonts w:ascii="Times New Roman" w:hAnsi="Times New Roman"/>
          <w:sz w:val="24"/>
          <w:szCs w:val="24"/>
          <w:lang w:val="bg-BG" w:eastAsia="zh-CN"/>
        </w:rPr>
        <w:t>манифолд</w:t>
      </w:r>
      <w:proofErr w:type="spellEnd"/>
      <w:r w:rsidRPr="003C25EF">
        <w:rPr>
          <w:rFonts w:ascii="Times New Roman" w:hAnsi="Times New Roman"/>
          <w:sz w:val="24"/>
          <w:szCs w:val="24"/>
          <w:lang w:val="bg-BG" w:eastAsia="zh-CN"/>
        </w:rPr>
        <w:t xml:space="preserve"> осигуряват отделяне на основните количества замърсители от природния газ – </w:t>
      </w:r>
      <w:proofErr w:type="spellStart"/>
      <w:r w:rsidRPr="003C25EF">
        <w:rPr>
          <w:rFonts w:ascii="Times New Roman" w:hAnsi="Times New Roman"/>
          <w:sz w:val="24"/>
          <w:szCs w:val="24"/>
          <w:lang w:val="bg-BG" w:eastAsia="zh-CN"/>
        </w:rPr>
        <w:t>пластови</w:t>
      </w:r>
      <w:proofErr w:type="spellEnd"/>
      <w:r w:rsidRPr="003C25EF">
        <w:rPr>
          <w:rFonts w:ascii="Times New Roman" w:hAnsi="Times New Roman"/>
          <w:sz w:val="24"/>
          <w:szCs w:val="24"/>
          <w:lang w:val="bg-BG" w:eastAsia="zh-CN"/>
        </w:rPr>
        <w:t xml:space="preserve"> води, газов кондензат, пясък, глина и др. На всяка от 28-те линии е монтирана арматура, позволяваща контрол на потоците от отделните линии спрямо нуждите на ПГХ. Линиите са свързани с общ колектор, който отвежда газа до възел от три вертикални филтър – сепаратора, предпазващи разположената след тях система за подгряване на природния газ. Системата осигурява температурен диапазон от 23 – 45 ºC на природния газ (преди редуциране на налягането му) и се състои от общо 5 топлообменника, работещи с общ резервоар за </w:t>
      </w:r>
      <w:proofErr w:type="spellStart"/>
      <w:r w:rsidRPr="003C25EF">
        <w:rPr>
          <w:rFonts w:ascii="Times New Roman" w:hAnsi="Times New Roman"/>
          <w:sz w:val="24"/>
          <w:szCs w:val="24"/>
          <w:lang w:val="bg-BG" w:eastAsia="zh-CN"/>
        </w:rPr>
        <w:t>антифризна</w:t>
      </w:r>
      <w:proofErr w:type="spellEnd"/>
      <w:r w:rsidRPr="003C25EF">
        <w:rPr>
          <w:rFonts w:ascii="Times New Roman" w:hAnsi="Times New Roman"/>
          <w:sz w:val="24"/>
          <w:szCs w:val="24"/>
          <w:lang w:val="bg-BG" w:eastAsia="zh-CN"/>
        </w:rPr>
        <w:t xml:space="preserve"> течност (</w:t>
      </w:r>
      <w:r w:rsidRPr="003C25EF">
        <w:rPr>
          <w:rFonts w:ascii="Times New Roman" w:hAnsi="Times New Roman"/>
          <w:i/>
          <w:iCs/>
          <w:sz w:val="24"/>
          <w:szCs w:val="24"/>
          <w:lang w:val="bg-BG" w:eastAsia="zh-CN"/>
        </w:rPr>
        <w:t xml:space="preserve">смес от дестилирана вода и пропилен </w:t>
      </w:r>
      <w:proofErr w:type="spellStart"/>
      <w:r w:rsidRPr="003C25EF">
        <w:rPr>
          <w:rFonts w:ascii="Times New Roman" w:hAnsi="Times New Roman"/>
          <w:i/>
          <w:iCs/>
          <w:sz w:val="24"/>
          <w:szCs w:val="24"/>
          <w:lang w:val="bg-BG" w:eastAsia="zh-CN"/>
        </w:rPr>
        <w:t>гликол</w:t>
      </w:r>
      <w:proofErr w:type="spellEnd"/>
      <w:r w:rsidRPr="003C25EF">
        <w:rPr>
          <w:rFonts w:ascii="Times New Roman" w:hAnsi="Times New Roman"/>
          <w:sz w:val="24"/>
          <w:szCs w:val="24"/>
          <w:lang w:val="bg-BG" w:eastAsia="zh-CN"/>
        </w:rPr>
        <w:t xml:space="preserve">). След като бъде подгрят, налягането на газа се понижава до определена стойност, след което постъпва във възел за обща сепарация. В инсталацията за обща сепарация се отделят образувалите се течни примеси вследствие от промяната на налягането. Пречистеният от течни примеси газ постъпва по колектор към инсталацията за изсушаване. Тя се състои от общо три абсорбционни колони, работещи в режим 2 + 1. За сушилен агент се използва </w:t>
      </w:r>
      <w:proofErr w:type="spellStart"/>
      <w:r w:rsidRPr="003C25EF">
        <w:rPr>
          <w:rFonts w:ascii="Times New Roman" w:hAnsi="Times New Roman"/>
          <w:sz w:val="24"/>
          <w:szCs w:val="24"/>
          <w:lang w:val="bg-BG" w:eastAsia="zh-CN"/>
        </w:rPr>
        <w:t>триетилен</w:t>
      </w:r>
      <w:proofErr w:type="spellEnd"/>
      <w:r w:rsidRPr="003C25EF">
        <w:rPr>
          <w:rFonts w:ascii="Times New Roman" w:hAnsi="Times New Roman"/>
          <w:sz w:val="24"/>
          <w:szCs w:val="24"/>
          <w:lang w:val="bg-BG" w:eastAsia="zh-CN"/>
        </w:rPr>
        <w:t xml:space="preserve"> </w:t>
      </w:r>
      <w:proofErr w:type="spellStart"/>
      <w:r w:rsidRPr="003C25EF">
        <w:rPr>
          <w:rFonts w:ascii="Times New Roman" w:hAnsi="Times New Roman"/>
          <w:sz w:val="24"/>
          <w:szCs w:val="24"/>
          <w:lang w:val="bg-BG" w:eastAsia="zh-CN"/>
        </w:rPr>
        <w:t>гликол</w:t>
      </w:r>
      <w:proofErr w:type="spellEnd"/>
      <w:r w:rsidRPr="003C25EF">
        <w:rPr>
          <w:rFonts w:ascii="Times New Roman" w:hAnsi="Times New Roman"/>
          <w:sz w:val="24"/>
          <w:szCs w:val="24"/>
          <w:lang w:val="bg-BG" w:eastAsia="zh-CN"/>
        </w:rPr>
        <w:t xml:space="preserve">, за който е предвидена и система за регенерация. След сушенето газът преминава през инсталацията за входна сепарация, след това през изходящите линии на ГИС, където количеството му се измерва преди излизането му от площадката към съответния газопровод – Враца I / II или линейна част на обект: „Разширение на газопреносната инфраструктура на „Булгартрансгаз” ЕАД паралелно на северния (магистрален) газопровод до българо-сръбската граница” при Кранов възел „Бутан – Чирен“. Освен гореизброените съоръжения, в режим на добив, работи и система за трифазна сепарация, която разделя </w:t>
      </w:r>
      <w:proofErr w:type="spellStart"/>
      <w:r w:rsidRPr="003C25EF">
        <w:rPr>
          <w:rFonts w:ascii="Times New Roman" w:hAnsi="Times New Roman"/>
          <w:sz w:val="24"/>
          <w:szCs w:val="24"/>
          <w:lang w:val="bg-BG" w:eastAsia="zh-CN"/>
        </w:rPr>
        <w:t>пластови</w:t>
      </w:r>
      <w:proofErr w:type="spellEnd"/>
      <w:r w:rsidRPr="003C25EF">
        <w:rPr>
          <w:rFonts w:ascii="Times New Roman" w:hAnsi="Times New Roman"/>
          <w:sz w:val="24"/>
          <w:szCs w:val="24"/>
          <w:lang w:val="bg-BG" w:eastAsia="zh-CN"/>
        </w:rPr>
        <w:t xml:space="preserve"> води, газов кондензат и природен газ. Отделените количества природен газ са минимални и се насочват към факел, разположен на обособена външна площадка. Разделените </w:t>
      </w:r>
      <w:proofErr w:type="spellStart"/>
      <w:r w:rsidRPr="003C25EF">
        <w:rPr>
          <w:rFonts w:ascii="Times New Roman" w:hAnsi="Times New Roman"/>
          <w:sz w:val="24"/>
          <w:szCs w:val="24"/>
          <w:lang w:val="bg-BG" w:eastAsia="zh-CN"/>
        </w:rPr>
        <w:t>пластови</w:t>
      </w:r>
      <w:proofErr w:type="spellEnd"/>
      <w:r w:rsidRPr="003C25EF">
        <w:rPr>
          <w:rFonts w:ascii="Times New Roman" w:hAnsi="Times New Roman"/>
          <w:sz w:val="24"/>
          <w:szCs w:val="24"/>
          <w:lang w:val="bg-BG" w:eastAsia="zh-CN"/>
        </w:rPr>
        <w:t xml:space="preserve"> води и газов кондензат ще се </w:t>
      </w:r>
      <w:r w:rsidRPr="003C25EF">
        <w:rPr>
          <w:rFonts w:ascii="Times New Roman" w:hAnsi="Times New Roman"/>
          <w:sz w:val="24"/>
          <w:szCs w:val="24"/>
          <w:lang w:val="bg-BG" w:eastAsia="zh-CN"/>
        </w:rPr>
        <w:lastRenderedPageBreak/>
        <w:t xml:space="preserve">подават по тръбопроводи към резервоари, намиращи се на съществуващата площадка на ПГХ „Чирен“. Газовият кондензат ще се съхранява както досега- в резервоар за газов кондензат, а </w:t>
      </w:r>
      <w:proofErr w:type="spellStart"/>
      <w:r w:rsidRPr="003C25EF">
        <w:rPr>
          <w:rFonts w:ascii="Times New Roman" w:hAnsi="Times New Roman"/>
          <w:sz w:val="24"/>
          <w:szCs w:val="24"/>
          <w:lang w:val="bg-BG" w:eastAsia="zh-CN"/>
        </w:rPr>
        <w:t>пластовите</w:t>
      </w:r>
      <w:proofErr w:type="spellEnd"/>
      <w:r w:rsidRPr="003C25EF">
        <w:rPr>
          <w:rFonts w:ascii="Times New Roman" w:hAnsi="Times New Roman"/>
          <w:sz w:val="24"/>
          <w:szCs w:val="24"/>
          <w:lang w:val="bg-BG" w:eastAsia="zh-CN"/>
        </w:rPr>
        <w:t xml:space="preserve"> води ще се насочват към промишлен резервоар за </w:t>
      </w:r>
      <w:proofErr w:type="spellStart"/>
      <w:r w:rsidRPr="003C25EF">
        <w:rPr>
          <w:rFonts w:ascii="Times New Roman" w:hAnsi="Times New Roman"/>
          <w:sz w:val="24"/>
          <w:szCs w:val="24"/>
          <w:lang w:val="bg-BG" w:eastAsia="zh-CN"/>
        </w:rPr>
        <w:t>реинжектирани</w:t>
      </w:r>
      <w:proofErr w:type="spellEnd"/>
      <w:r w:rsidRPr="003C25EF">
        <w:rPr>
          <w:rFonts w:ascii="Times New Roman" w:hAnsi="Times New Roman"/>
          <w:sz w:val="24"/>
          <w:szCs w:val="24"/>
          <w:lang w:val="bg-BG" w:eastAsia="zh-CN"/>
        </w:rPr>
        <w:t xml:space="preserve"> води, от където се </w:t>
      </w:r>
      <w:proofErr w:type="spellStart"/>
      <w:r w:rsidRPr="003C25EF">
        <w:rPr>
          <w:rFonts w:ascii="Times New Roman" w:hAnsi="Times New Roman"/>
          <w:sz w:val="24"/>
          <w:szCs w:val="24"/>
          <w:lang w:val="bg-BG" w:eastAsia="zh-CN"/>
        </w:rPr>
        <w:t>реинжектират</w:t>
      </w:r>
      <w:proofErr w:type="spellEnd"/>
      <w:r w:rsidRPr="003C25EF">
        <w:rPr>
          <w:rFonts w:ascii="Times New Roman" w:hAnsi="Times New Roman"/>
          <w:sz w:val="24"/>
          <w:szCs w:val="24"/>
          <w:lang w:val="bg-BG" w:eastAsia="zh-CN"/>
        </w:rPr>
        <w:t xml:space="preserve"> в сондаж Р-15.</w:t>
      </w:r>
    </w:p>
    <w:p w14:paraId="57C07138" w14:textId="700AEF41" w:rsidR="00E23E1E" w:rsidRPr="003C25EF" w:rsidRDefault="00E23E1E" w:rsidP="001A279E">
      <w:pPr>
        <w:pStyle w:val="Heading2"/>
        <w:keepLines/>
        <w:spacing w:before="240" w:after="120"/>
        <w:ind w:left="357" w:hanging="357"/>
        <w:jc w:val="both"/>
        <w:rPr>
          <w:rFonts w:ascii="Times New Roman" w:hAnsi="Times New Roman"/>
          <w:sz w:val="24"/>
          <w:szCs w:val="24"/>
        </w:rPr>
      </w:pPr>
      <w:r w:rsidRPr="003C25EF">
        <w:rPr>
          <w:rFonts w:ascii="Times New Roman" w:hAnsi="Times New Roman"/>
          <w:sz w:val="24"/>
          <w:szCs w:val="24"/>
        </w:rPr>
        <w:t>Обобщена информация за наличните в предприятието/съоръжението опасни вещества от Приложение № 3 на ЗООС, която съдържа общо наименование, класификация на опасностите и описание на опасните свойства</w:t>
      </w:r>
    </w:p>
    <w:tbl>
      <w:tblPr>
        <w:tblW w:w="5000" w:type="pct"/>
        <w:jc w:val="center"/>
        <w:tblCellMar>
          <w:left w:w="0" w:type="dxa"/>
          <w:right w:w="0" w:type="dxa"/>
        </w:tblCellMar>
        <w:tblLook w:val="04A0" w:firstRow="1" w:lastRow="0" w:firstColumn="1" w:lastColumn="0" w:noHBand="0" w:noVBand="1"/>
      </w:tblPr>
      <w:tblGrid>
        <w:gridCol w:w="2756"/>
        <w:gridCol w:w="673"/>
        <w:gridCol w:w="485"/>
        <w:gridCol w:w="3127"/>
        <w:gridCol w:w="2011"/>
      </w:tblGrid>
      <w:tr w:rsidR="003C25EF" w:rsidRPr="003C25EF" w14:paraId="09A82702" w14:textId="77777777" w:rsidTr="003C25EF">
        <w:trPr>
          <w:trHeight w:val="20"/>
          <w:tblHeader/>
          <w:jc w:val="center"/>
        </w:trPr>
        <w:tc>
          <w:tcPr>
            <w:tcW w:w="1522" w:type="pct"/>
            <w:tcBorders>
              <w:top w:val="single" w:sz="8" w:space="0" w:color="000000"/>
              <w:left w:val="single" w:sz="8" w:space="0" w:color="000000"/>
              <w:bottom w:val="single" w:sz="8" w:space="0" w:color="000000"/>
              <w:right w:val="single" w:sz="8" w:space="0" w:color="000000"/>
            </w:tcBorders>
            <w:shd w:val="clear" w:color="auto" w:fill="D9E2F3" w:themeFill="accent1" w:themeFillTint="33"/>
            <w:tcMar>
              <w:top w:w="28" w:type="dxa"/>
              <w:left w:w="28" w:type="dxa"/>
              <w:bottom w:w="28" w:type="dxa"/>
              <w:right w:w="28" w:type="dxa"/>
            </w:tcMar>
            <w:hideMark/>
          </w:tcPr>
          <w:p w14:paraId="0CC4566D" w14:textId="77777777" w:rsidR="003C25EF" w:rsidRPr="003C25EF" w:rsidRDefault="003C25EF" w:rsidP="001A279E">
            <w:pPr>
              <w:spacing w:before="100" w:beforeAutospacing="1" w:after="120"/>
              <w:jc w:val="center"/>
              <w:textAlignment w:val="center"/>
              <w:rPr>
                <w:rFonts w:ascii="Times New Roman" w:hAnsi="Times New Roman"/>
                <w:b/>
                <w:bCs/>
                <w:lang w:val="bg-BG"/>
              </w:rPr>
            </w:pPr>
            <w:r w:rsidRPr="003C25EF">
              <w:rPr>
                <w:rFonts w:ascii="Times New Roman" w:hAnsi="Times New Roman"/>
                <w:b/>
                <w:bCs/>
                <w:lang w:val="bg-BG"/>
              </w:rPr>
              <w:t>Химично наименование</w:t>
            </w:r>
          </w:p>
        </w:tc>
        <w:tc>
          <w:tcPr>
            <w:tcW w:w="372" w:type="pct"/>
            <w:tcBorders>
              <w:top w:val="single" w:sz="8" w:space="0" w:color="000000"/>
              <w:left w:val="nil"/>
              <w:bottom w:val="single" w:sz="8" w:space="0" w:color="000000"/>
              <w:right w:val="single" w:sz="8" w:space="0" w:color="000000"/>
            </w:tcBorders>
            <w:shd w:val="clear" w:color="auto" w:fill="D9E2F3" w:themeFill="accent1" w:themeFillTint="33"/>
            <w:tcMar>
              <w:top w:w="28" w:type="dxa"/>
              <w:left w:w="28" w:type="dxa"/>
              <w:bottom w:w="28" w:type="dxa"/>
              <w:right w:w="28" w:type="dxa"/>
            </w:tcMar>
            <w:hideMark/>
          </w:tcPr>
          <w:p w14:paraId="63344858" w14:textId="77777777" w:rsidR="003C25EF" w:rsidRPr="003C25EF" w:rsidRDefault="003C25EF" w:rsidP="001A279E">
            <w:pPr>
              <w:spacing w:before="100" w:beforeAutospacing="1" w:after="120"/>
              <w:jc w:val="center"/>
              <w:textAlignment w:val="center"/>
              <w:rPr>
                <w:rFonts w:ascii="Times New Roman" w:hAnsi="Times New Roman"/>
                <w:b/>
                <w:bCs/>
                <w:lang w:val="bg-BG"/>
              </w:rPr>
            </w:pPr>
            <w:r w:rsidRPr="003C25EF">
              <w:rPr>
                <w:rFonts w:ascii="Times New Roman" w:hAnsi="Times New Roman"/>
                <w:b/>
                <w:bCs/>
                <w:lang w:val="bg-BG"/>
              </w:rPr>
              <w:t xml:space="preserve">CAS № </w:t>
            </w:r>
          </w:p>
        </w:tc>
        <w:tc>
          <w:tcPr>
            <w:tcW w:w="268" w:type="pct"/>
            <w:tcBorders>
              <w:top w:val="single" w:sz="8" w:space="0" w:color="000000"/>
              <w:left w:val="nil"/>
              <w:bottom w:val="single" w:sz="8" w:space="0" w:color="000000"/>
              <w:right w:val="single" w:sz="8" w:space="0" w:color="000000"/>
            </w:tcBorders>
            <w:shd w:val="clear" w:color="auto" w:fill="D9E2F3" w:themeFill="accent1" w:themeFillTint="33"/>
            <w:tcMar>
              <w:top w:w="28" w:type="dxa"/>
              <w:left w:w="28" w:type="dxa"/>
              <w:bottom w:w="28" w:type="dxa"/>
              <w:right w:w="28" w:type="dxa"/>
            </w:tcMar>
            <w:hideMark/>
          </w:tcPr>
          <w:p w14:paraId="67C85360" w14:textId="77777777" w:rsidR="003C25EF" w:rsidRPr="003C25EF" w:rsidRDefault="003C25EF" w:rsidP="001A279E">
            <w:pPr>
              <w:spacing w:before="100" w:beforeAutospacing="1" w:after="120"/>
              <w:jc w:val="center"/>
              <w:textAlignment w:val="center"/>
              <w:rPr>
                <w:rFonts w:ascii="Times New Roman" w:hAnsi="Times New Roman"/>
                <w:b/>
                <w:bCs/>
                <w:lang w:val="bg-BG"/>
              </w:rPr>
            </w:pPr>
            <w:r w:rsidRPr="003C25EF">
              <w:rPr>
                <w:rFonts w:ascii="Times New Roman" w:hAnsi="Times New Roman"/>
                <w:b/>
                <w:bCs/>
                <w:lang w:val="bg-BG"/>
              </w:rPr>
              <w:t xml:space="preserve">EC № </w:t>
            </w:r>
          </w:p>
        </w:tc>
        <w:tc>
          <w:tcPr>
            <w:tcW w:w="1727" w:type="pct"/>
            <w:tcBorders>
              <w:top w:val="single" w:sz="8" w:space="0" w:color="000000"/>
              <w:left w:val="nil"/>
              <w:bottom w:val="single" w:sz="8" w:space="0" w:color="000000"/>
              <w:right w:val="single" w:sz="8" w:space="0" w:color="000000"/>
            </w:tcBorders>
            <w:shd w:val="clear" w:color="auto" w:fill="D9E2F3" w:themeFill="accent1" w:themeFillTint="33"/>
            <w:tcMar>
              <w:top w:w="28" w:type="dxa"/>
              <w:left w:w="28" w:type="dxa"/>
              <w:bottom w:w="28" w:type="dxa"/>
              <w:right w:w="28" w:type="dxa"/>
            </w:tcMar>
            <w:hideMark/>
          </w:tcPr>
          <w:p w14:paraId="0B3369F0" w14:textId="77777777" w:rsidR="003C25EF" w:rsidRPr="003C25EF" w:rsidRDefault="003C25EF" w:rsidP="001A279E">
            <w:pPr>
              <w:spacing w:after="120"/>
              <w:jc w:val="center"/>
              <w:textAlignment w:val="center"/>
              <w:rPr>
                <w:rFonts w:ascii="Times New Roman" w:hAnsi="Times New Roman"/>
                <w:b/>
                <w:bCs/>
                <w:lang w:val="bg-BG"/>
              </w:rPr>
            </w:pPr>
            <w:r w:rsidRPr="003C25EF">
              <w:rPr>
                <w:rFonts w:ascii="Times New Roman" w:hAnsi="Times New Roman"/>
                <w:b/>
                <w:bCs/>
                <w:lang w:val="bg-BG"/>
              </w:rPr>
              <w:t xml:space="preserve">Категория/и на опасност съгласно Регламент ЕО 1272/2008 за класифицирането, етикетирането и опаковането на вещества и смеси </w:t>
            </w:r>
          </w:p>
        </w:tc>
        <w:tc>
          <w:tcPr>
            <w:tcW w:w="1111" w:type="pct"/>
            <w:tcBorders>
              <w:top w:val="single" w:sz="8" w:space="0" w:color="000000"/>
              <w:left w:val="nil"/>
              <w:bottom w:val="single" w:sz="8" w:space="0" w:color="000000"/>
              <w:right w:val="single" w:sz="8" w:space="0" w:color="000000"/>
            </w:tcBorders>
            <w:shd w:val="clear" w:color="auto" w:fill="D9E2F3" w:themeFill="accent1" w:themeFillTint="33"/>
            <w:tcMar>
              <w:top w:w="28" w:type="dxa"/>
              <w:left w:w="28" w:type="dxa"/>
              <w:bottom w:w="28" w:type="dxa"/>
              <w:right w:w="28" w:type="dxa"/>
            </w:tcMar>
            <w:hideMark/>
          </w:tcPr>
          <w:p w14:paraId="4E73CA6B" w14:textId="77777777" w:rsidR="003C25EF" w:rsidRPr="003C25EF" w:rsidRDefault="003C25EF" w:rsidP="001A279E">
            <w:pPr>
              <w:spacing w:before="100" w:beforeAutospacing="1" w:after="120"/>
              <w:jc w:val="center"/>
              <w:textAlignment w:val="center"/>
              <w:rPr>
                <w:rFonts w:ascii="Times New Roman" w:hAnsi="Times New Roman"/>
                <w:b/>
                <w:bCs/>
                <w:lang w:val="bg-BG"/>
              </w:rPr>
            </w:pPr>
            <w:r w:rsidRPr="003C25EF">
              <w:rPr>
                <w:rFonts w:ascii="Times New Roman" w:hAnsi="Times New Roman"/>
                <w:b/>
                <w:bCs/>
                <w:lang w:val="bg-BG"/>
              </w:rPr>
              <w:t xml:space="preserve">Класификация по Приложение № 3 към чл. 103, ал. 1 от ЗООС </w:t>
            </w:r>
          </w:p>
        </w:tc>
      </w:tr>
      <w:tr w:rsidR="003C25EF" w:rsidRPr="003C25EF" w14:paraId="77ABC167" w14:textId="77777777" w:rsidTr="003C25EF">
        <w:trPr>
          <w:trHeight w:val="20"/>
          <w:tblHeader/>
          <w:jc w:val="center"/>
        </w:trPr>
        <w:tc>
          <w:tcPr>
            <w:tcW w:w="1522" w:type="pct"/>
            <w:tcBorders>
              <w:top w:val="single" w:sz="8" w:space="0" w:color="000000"/>
              <w:left w:val="single" w:sz="8" w:space="0" w:color="000000"/>
              <w:bottom w:val="single" w:sz="8" w:space="0" w:color="000000"/>
              <w:right w:val="single" w:sz="8" w:space="0" w:color="000000"/>
            </w:tcBorders>
            <w:shd w:val="clear" w:color="auto" w:fill="D9E2F3" w:themeFill="accent1" w:themeFillTint="33"/>
            <w:tcMar>
              <w:top w:w="28" w:type="dxa"/>
              <w:left w:w="28" w:type="dxa"/>
              <w:bottom w:w="28" w:type="dxa"/>
              <w:right w:w="28" w:type="dxa"/>
            </w:tcMar>
          </w:tcPr>
          <w:p w14:paraId="12ED2BBB" w14:textId="77777777" w:rsidR="003C25EF" w:rsidRPr="003C25EF" w:rsidRDefault="003C25EF" w:rsidP="001A279E">
            <w:pPr>
              <w:spacing w:after="120"/>
              <w:jc w:val="center"/>
              <w:rPr>
                <w:rFonts w:ascii="Times New Roman" w:hAnsi="Times New Roman"/>
                <w:b/>
                <w:bCs/>
                <w:lang w:val="bg-BG"/>
              </w:rPr>
            </w:pPr>
            <w:r w:rsidRPr="003C25EF">
              <w:rPr>
                <w:rFonts w:ascii="Times New Roman" w:hAnsi="Times New Roman"/>
                <w:b/>
                <w:bCs/>
                <w:lang w:val="bg-BG"/>
              </w:rPr>
              <w:t>1</w:t>
            </w:r>
          </w:p>
        </w:tc>
        <w:tc>
          <w:tcPr>
            <w:tcW w:w="372" w:type="pct"/>
            <w:tcBorders>
              <w:top w:val="single" w:sz="8" w:space="0" w:color="000000"/>
              <w:left w:val="nil"/>
              <w:bottom w:val="single" w:sz="8" w:space="0" w:color="000000"/>
              <w:right w:val="single" w:sz="8" w:space="0" w:color="000000"/>
            </w:tcBorders>
            <w:shd w:val="clear" w:color="auto" w:fill="D9E2F3" w:themeFill="accent1" w:themeFillTint="33"/>
            <w:tcMar>
              <w:top w:w="28" w:type="dxa"/>
              <w:left w:w="28" w:type="dxa"/>
              <w:bottom w:w="28" w:type="dxa"/>
              <w:right w:w="28" w:type="dxa"/>
            </w:tcMar>
          </w:tcPr>
          <w:p w14:paraId="2FB35AA9" w14:textId="77777777" w:rsidR="003C25EF" w:rsidRPr="003C25EF" w:rsidRDefault="003C25EF" w:rsidP="001A279E">
            <w:pPr>
              <w:spacing w:after="120"/>
              <w:jc w:val="center"/>
              <w:textAlignment w:val="center"/>
              <w:rPr>
                <w:rFonts w:ascii="Times New Roman" w:hAnsi="Times New Roman"/>
                <w:b/>
                <w:bCs/>
                <w:lang w:val="bg-BG"/>
              </w:rPr>
            </w:pPr>
            <w:r w:rsidRPr="003C25EF">
              <w:rPr>
                <w:rFonts w:ascii="Times New Roman" w:hAnsi="Times New Roman"/>
                <w:b/>
                <w:bCs/>
                <w:lang w:val="bg-BG"/>
              </w:rPr>
              <w:t>2</w:t>
            </w:r>
          </w:p>
        </w:tc>
        <w:tc>
          <w:tcPr>
            <w:tcW w:w="268" w:type="pct"/>
            <w:tcBorders>
              <w:top w:val="single" w:sz="8" w:space="0" w:color="000000"/>
              <w:left w:val="nil"/>
              <w:bottom w:val="single" w:sz="8" w:space="0" w:color="000000"/>
              <w:right w:val="single" w:sz="8" w:space="0" w:color="000000"/>
            </w:tcBorders>
            <w:shd w:val="clear" w:color="auto" w:fill="D9E2F3" w:themeFill="accent1" w:themeFillTint="33"/>
            <w:tcMar>
              <w:top w:w="28" w:type="dxa"/>
              <w:left w:w="28" w:type="dxa"/>
              <w:bottom w:w="28" w:type="dxa"/>
              <w:right w:w="28" w:type="dxa"/>
            </w:tcMar>
          </w:tcPr>
          <w:p w14:paraId="0EA9C1F1" w14:textId="77777777" w:rsidR="003C25EF" w:rsidRPr="003C25EF" w:rsidRDefault="003C25EF" w:rsidP="001A279E">
            <w:pPr>
              <w:spacing w:after="120"/>
              <w:jc w:val="center"/>
              <w:textAlignment w:val="center"/>
              <w:rPr>
                <w:rFonts w:ascii="Times New Roman" w:hAnsi="Times New Roman"/>
                <w:b/>
                <w:bCs/>
                <w:lang w:val="bg-BG"/>
              </w:rPr>
            </w:pPr>
            <w:r w:rsidRPr="003C25EF">
              <w:rPr>
                <w:rFonts w:ascii="Times New Roman" w:hAnsi="Times New Roman"/>
                <w:b/>
                <w:bCs/>
                <w:lang w:val="bg-BG"/>
              </w:rPr>
              <w:t>3</w:t>
            </w:r>
          </w:p>
        </w:tc>
        <w:tc>
          <w:tcPr>
            <w:tcW w:w="1727" w:type="pct"/>
            <w:tcBorders>
              <w:top w:val="single" w:sz="8" w:space="0" w:color="000000"/>
              <w:left w:val="nil"/>
              <w:bottom w:val="single" w:sz="8" w:space="0" w:color="000000"/>
              <w:right w:val="single" w:sz="8" w:space="0" w:color="000000"/>
            </w:tcBorders>
            <w:shd w:val="clear" w:color="auto" w:fill="D9E2F3" w:themeFill="accent1" w:themeFillTint="33"/>
            <w:tcMar>
              <w:top w:w="28" w:type="dxa"/>
              <w:left w:w="28" w:type="dxa"/>
              <w:bottom w:w="28" w:type="dxa"/>
              <w:right w:w="28" w:type="dxa"/>
            </w:tcMar>
          </w:tcPr>
          <w:p w14:paraId="2181E50A" w14:textId="77777777" w:rsidR="003C25EF" w:rsidRPr="003C25EF" w:rsidRDefault="003C25EF" w:rsidP="001A279E">
            <w:pPr>
              <w:spacing w:after="120"/>
              <w:jc w:val="center"/>
              <w:textAlignment w:val="center"/>
              <w:rPr>
                <w:rFonts w:ascii="Times New Roman" w:hAnsi="Times New Roman"/>
                <w:b/>
                <w:bCs/>
                <w:lang w:val="bg-BG"/>
              </w:rPr>
            </w:pPr>
            <w:r w:rsidRPr="003C25EF">
              <w:rPr>
                <w:rFonts w:ascii="Times New Roman" w:hAnsi="Times New Roman"/>
                <w:b/>
                <w:bCs/>
                <w:lang w:val="bg-BG"/>
              </w:rPr>
              <w:t>4</w:t>
            </w:r>
          </w:p>
        </w:tc>
        <w:tc>
          <w:tcPr>
            <w:tcW w:w="1111" w:type="pct"/>
            <w:tcBorders>
              <w:top w:val="single" w:sz="8" w:space="0" w:color="000000"/>
              <w:left w:val="nil"/>
              <w:bottom w:val="single" w:sz="8" w:space="0" w:color="000000"/>
              <w:right w:val="single" w:sz="8" w:space="0" w:color="000000"/>
            </w:tcBorders>
            <w:shd w:val="clear" w:color="auto" w:fill="D9E2F3" w:themeFill="accent1" w:themeFillTint="33"/>
            <w:tcMar>
              <w:top w:w="28" w:type="dxa"/>
              <w:left w:w="28" w:type="dxa"/>
              <w:bottom w:w="28" w:type="dxa"/>
              <w:right w:w="28" w:type="dxa"/>
            </w:tcMar>
          </w:tcPr>
          <w:p w14:paraId="0F3C63BD" w14:textId="77777777" w:rsidR="003C25EF" w:rsidRPr="003C25EF" w:rsidRDefault="003C25EF" w:rsidP="001A279E">
            <w:pPr>
              <w:spacing w:after="120"/>
              <w:jc w:val="center"/>
              <w:textAlignment w:val="center"/>
              <w:rPr>
                <w:rFonts w:ascii="Times New Roman" w:hAnsi="Times New Roman"/>
                <w:b/>
                <w:bCs/>
                <w:lang w:val="bg-BG"/>
              </w:rPr>
            </w:pPr>
            <w:r w:rsidRPr="003C25EF">
              <w:rPr>
                <w:rFonts w:ascii="Times New Roman" w:hAnsi="Times New Roman"/>
                <w:b/>
                <w:bCs/>
                <w:lang w:val="bg-BG"/>
              </w:rPr>
              <w:t>5</w:t>
            </w:r>
          </w:p>
        </w:tc>
      </w:tr>
      <w:tr w:rsidR="003C25EF" w:rsidRPr="003C25EF" w14:paraId="05D3AE56"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hideMark/>
          </w:tcPr>
          <w:p w14:paraId="13277F23" w14:textId="4519870A" w:rsidR="003C25EF" w:rsidRPr="003C25EF" w:rsidRDefault="003C25EF" w:rsidP="001A279E">
            <w:pPr>
              <w:spacing w:before="100" w:beforeAutospacing="1" w:after="120"/>
              <w:jc w:val="both"/>
              <w:rPr>
                <w:rFonts w:ascii="Times New Roman" w:hAnsi="Times New Roman"/>
                <w:lang w:val="bg-BG"/>
              </w:rPr>
            </w:pPr>
            <w:r w:rsidRPr="003C25EF">
              <w:rPr>
                <w:rFonts w:ascii="Times New Roman" w:hAnsi="Times New Roman"/>
                <w:lang w:val="bg-BG"/>
              </w:rPr>
              <w:t>Метанол</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6D4518C9" w14:textId="60DD032C" w:rsidR="003C25EF" w:rsidRPr="003C25EF" w:rsidRDefault="003C25EF" w:rsidP="001A279E">
            <w:pPr>
              <w:spacing w:before="100" w:beforeAutospacing="1" w:after="120"/>
              <w:jc w:val="both"/>
              <w:rPr>
                <w:rFonts w:ascii="Times New Roman" w:hAnsi="Times New Roman"/>
                <w:lang w:val="bg-BG"/>
              </w:rPr>
            </w:pPr>
            <w:r w:rsidRPr="003C25EF">
              <w:rPr>
                <w:rFonts w:ascii="Times New Roman" w:hAnsi="Times New Roman"/>
                <w:lang w:val="bg-BG"/>
              </w:rPr>
              <w:t>67-56-1</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0ED4C445" w14:textId="4EC2DEA5" w:rsidR="003C25EF" w:rsidRPr="003C25EF" w:rsidRDefault="003C25EF" w:rsidP="001A279E">
            <w:pPr>
              <w:spacing w:before="100" w:beforeAutospacing="1" w:after="120"/>
              <w:jc w:val="both"/>
              <w:rPr>
                <w:rFonts w:ascii="Times New Roman" w:hAnsi="Times New Roman"/>
                <w:lang w:val="bg-BG"/>
              </w:rPr>
            </w:pPr>
            <w:r w:rsidRPr="003C25EF">
              <w:rPr>
                <w:rFonts w:ascii="Times New Roman" w:hAnsi="Times New Roman"/>
                <w:lang w:val="bg-BG"/>
              </w:rPr>
              <w:t>200-659-6</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62FC7A27"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Н225Flam. </w:t>
            </w:r>
            <w:proofErr w:type="spellStart"/>
            <w:r w:rsidRPr="003C25EF">
              <w:rPr>
                <w:rFonts w:ascii="Times New Roman" w:hAnsi="Times New Roman"/>
                <w:lang w:val="bg-BG"/>
              </w:rPr>
              <w:t>Liq</w:t>
            </w:r>
            <w:proofErr w:type="spellEnd"/>
            <w:r w:rsidRPr="003C25EF">
              <w:rPr>
                <w:rFonts w:ascii="Times New Roman" w:hAnsi="Times New Roman"/>
                <w:lang w:val="bg-BG"/>
              </w:rPr>
              <w:t>. 2;</w:t>
            </w:r>
          </w:p>
          <w:p w14:paraId="0AE71E89"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Н301 </w:t>
            </w:r>
            <w:proofErr w:type="spellStart"/>
            <w:r w:rsidRPr="003C25EF">
              <w:rPr>
                <w:rFonts w:ascii="Times New Roman" w:hAnsi="Times New Roman"/>
                <w:lang w:val="bg-BG"/>
              </w:rPr>
              <w:t>Acute</w:t>
            </w:r>
            <w:proofErr w:type="spellEnd"/>
            <w:r w:rsidRPr="003C25EF">
              <w:rPr>
                <w:rFonts w:ascii="Times New Roman" w:hAnsi="Times New Roman"/>
                <w:lang w:val="bg-BG"/>
              </w:rPr>
              <w:t xml:space="preserve"> </w:t>
            </w:r>
            <w:proofErr w:type="spellStart"/>
            <w:r w:rsidRPr="003C25EF">
              <w:rPr>
                <w:rFonts w:ascii="Times New Roman" w:hAnsi="Times New Roman"/>
                <w:lang w:val="bg-BG"/>
              </w:rPr>
              <w:t>Tox</w:t>
            </w:r>
            <w:proofErr w:type="spellEnd"/>
            <w:r w:rsidRPr="003C25EF">
              <w:rPr>
                <w:rFonts w:ascii="Times New Roman" w:hAnsi="Times New Roman"/>
                <w:lang w:val="bg-BG"/>
              </w:rPr>
              <w:t xml:space="preserve">. 3 </w:t>
            </w:r>
          </w:p>
          <w:p w14:paraId="5F8B249E"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Н311Acute </w:t>
            </w:r>
            <w:proofErr w:type="spellStart"/>
            <w:r w:rsidRPr="003C25EF">
              <w:rPr>
                <w:rFonts w:ascii="Times New Roman" w:hAnsi="Times New Roman"/>
                <w:lang w:val="bg-BG"/>
              </w:rPr>
              <w:t>Tox</w:t>
            </w:r>
            <w:proofErr w:type="spellEnd"/>
            <w:r w:rsidRPr="003C25EF">
              <w:rPr>
                <w:rFonts w:ascii="Times New Roman" w:hAnsi="Times New Roman"/>
                <w:lang w:val="bg-BG"/>
              </w:rPr>
              <w:t xml:space="preserve">. 3 </w:t>
            </w:r>
          </w:p>
          <w:p w14:paraId="780899BC"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Н331 </w:t>
            </w:r>
            <w:proofErr w:type="spellStart"/>
            <w:r w:rsidRPr="003C25EF">
              <w:rPr>
                <w:rFonts w:ascii="Times New Roman" w:hAnsi="Times New Roman"/>
                <w:lang w:val="bg-BG"/>
              </w:rPr>
              <w:t>Acute</w:t>
            </w:r>
            <w:proofErr w:type="spellEnd"/>
            <w:r w:rsidRPr="003C25EF">
              <w:rPr>
                <w:rFonts w:ascii="Times New Roman" w:hAnsi="Times New Roman"/>
                <w:lang w:val="bg-BG"/>
              </w:rPr>
              <w:t xml:space="preserve"> </w:t>
            </w:r>
            <w:proofErr w:type="spellStart"/>
            <w:r w:rsidRPr="003C25EF">
              <w:rPr>
                <w:rFonts w:ascii="Times New Roman" w:hAnsi="Times New Roman"/>
                <w:lang w:val="bg-BG"/>
              </w:rPr>
              <w:t>Tox</w:t>
            </w:r>
            <w:proofErr w:type="spellEnd"/>
            <w:r w:rsidRPr="003C25EF">
              <w:rPr>
                <w:rFonts w:ascii="Times New Roman" w:hAnsi="Times New Roman"/>
                <w:lang w:val="bg-BG"/>
              </w:rPr>
              <w:t xml:space="preserve">. 3 </w:t>
            </w:r>
          </w:p>
          <w:p w14:paraId="3761FB8C" w14:textId="7CFEC76A" w:rsidR="003C25EF" w:rsidRPr="003C25EF" w:rsidRDefault="003C25EF" w:rsidP="001A279E">
            <w:pPr>
              <w:spacing w:after="120"/>
              <w:jc w:val="both"/>
              <w:rPr>
                <w:rFonts w:ascii="Times New Roman" w:hAnsi="Times New Roman"/>
                <w:lang w:val="bg-BG"/>
              </w:rPr>
            </w:pPr>
            <w:r w:rsidRPr="003C25EF">
              <w:rPr>
                <w:rFonts w:ascii="Times New Roman" w:hAnsi="Times New Roman"/>
                <w:lang w:val="bg-BG"/>
              </w:rPr>
              <w:t>Н370 STOT SE 1</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74F6678D" w14:textId="77777777" w:rsidR="003C25EF" w:rsidRPr="003C25EF" w:rsidRDefault="003C25EF" w:rsidP="001A279E">
            <w:pPr>
              <w:rPr>
                <w:rFonts w:ascii="Times New Roman" w:hAnsi="Times New Roman"/>
                <w:lang w:val="bg-BG"/>
              </w:rPr>
            </w:pPr>
            <w:r w:rsidRPr="003C25EF">
              <w:rPr>
                <w:rFonts w:ascii="Times New Roman" w:hAnsi="Times New Roman"/>
                <w:lang w:val="bg-BG"/>
              </w:rPr>
              <w:t>Част 2, поименно изброено, т.22</w:t>
            </w:r>
          </w:p>
          <w:p w14:paraId="2BEF76C6" w14:textId="77777777" w:rsidR="003C25EF" w:rsidRPr="003C25EF" w:rsidRDefault="003C25EF" w:rsidP="001A279E">
            <w:pPr>
              <w:rPr>
                <w:rFonts w:ascii="Times New Roman" w:hAnsi="Times New Roman"/>
                <w:lang w:val="bg-BG"/>
              </w:rPr>
            </w:pPr>
            <w:r w:rsidRPr="003C25EF">
              <w:rPr>
                <w:rFonts w:ascii="Times New Roman" w:hAnsi="Times New Roman"/>
                <w:lang w:val="bg-BG"/>
              </w:rPr>
              <w:t>Част 1, Раздел „Р“</w:t>
            </w:r>
          </w:p>
          <w:p w14:paraId="44FC06D8" w14:textId="1CAC48CC" w:rsidR="003C25EF" w:rsidRPr="003C25EF" w:rsidRDefault="003C25EF" w:rsidP="001A279E">
            <w:pPr>
              <w:spacing w:after="120"/>
              <w:jc w:val="both"/>
              <w:rPr>
                <w:rFonts w:ascii="Times New Roman" w:hAnsi="Times New Roman"/>
                <w:lang w:val="bg-BG"/>
              </w:rPr>
            </w:pPr>
            <w:r w:rsidRPr="003C25EF">
              <w:rPr>
                <w:rFonts w:ascii="Times New Roman" w:hAnsi="Times New Roman"/>
                <w:lang w:val="bg-BG"/>
              </w:rPr>
              <w:t>Раздел „Н“</w:t>
            </w:r>
          </w:p>
        </w:tc>
      </w:tr>
      <w:tr w:rsidR="003C25EF" w:rsidRPr="003C25EF" w14:paraId="10FDA9BF"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hideMark/>
          </w:tcPr>
          <w:p w14:paraId="2BB42B91" w14:textId="54CD6AE9" w:rsidR="003C25EF" w:rsidRPr="003C25EF" w:rsidRDefault="003C25EF" w:rsidP="001A279E">
            <w:pPr>
              <w:spacing w:after="120"/>
              <w:jc w:val="both"/>
              <w:rPr>
                <w:rFonts w:ascii="Times New Roman" w:hAnsi="Times New Roman"/>
                <w:lang w:val="bg-BG"/>
              </w:rPr>
            </w:pPr>
            <w:r w:rsidRPr="003C25EF">
              <w:rPr>
                <w:rFonts w:ascii="Times New Roman" w:hAnsi="Times New Roman"/>
                <w:lang w:val="bg-BG"/>
              </w:rPr>
              <w:t>Дизелово гориво</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39F8238E" w14:textId="662728B0" w:rsidR="003C25EF" w:rsidRPr="003C25EF" w:rsidRDefault="003C25EF" w:rsidP="001A279E">
            <w:pPr>
              <w:spacing w:after="120"/>
              <w:jc w:val="both"/>
              <w:rPr>
                <w:rFonts w:ascii="Times New Roman" w:hAnsi="Times New Roman"/>
                <w:lang w:val="bg-BG"/>
              </w:rPr>
            </w:pPr>
            <w:r w:rsidRPr="003C25EF">
              <w:rPr>
                <w:rFonts w:ascii="Times New Roman" w:hAnsi="Times New Roman"/>
                <w:lang w:val="bg-BG"/>
              </w:rPr>
              <w:t>68334-30-5</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7F78DC2B" w14:textId="45E39EE1" w:rsidR="003C25EF" w:rsidRPr="003C25EF" w:rsidRDefault="003C25EF" w:rsidP="001A279E">
            <w:pPr>
              <w:spacing w:after="120"/>
              <w:jc w:val="both"/>
              <w:rPr>
                <w:rFonts w:ascii="Times New Roman" w:hAnsi="Times New Roman"/>
                <w:lang w:val="bg-BG"/>
              </w:rPr>
            </w:pPr>
            <w:r w:rsidRPr="003C25EF">
              <w:rPr>
                <w:rFonts w:ascii="Times New Roman" w:hAnsi="Times New Roman"/>
                <w:lang w:val="bg-BG"/>
              </w:rPr>
              <w:t>269-822-7</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327D941A"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H226, </w:t>
            </w:r>
            <w:proofErr w:type="spellStart"/>
            <w:r w:rsidRPr="003C25EF">
              <w:rPr>
                <w:rFonts w:ascii="Times New Roman" w:hAnsi="Times New Roman"/>
                <w:lang w:val="bg-BG"/>
              </w:rPr>
              <w:t>Flam</w:t>
            </w:r>
            <w:proofErr w:type="spellEnd"/>
            <w:r w:rsidRPr="003C25EF">
              <w:rPr>
                <w:rFonts w:ascii="Times New Roman" w:hAnsi="Times New Roman"/>
                <w:lang w:val="bg-BG"/>
              </w:rPr>
              <w:t xml:space="preserve">. </w:t>
            </w:r>
            <w:proofErr w:type="spellStart"/>
            <w:r w:rsidRPr="003C25EF">
              <w:rPr>
                <w:rFonts w:ascii="Times New Roman" w:hAnsi="Times New Roman"/>
                <w:lang w:val="bg-BG"/>
              </w:rPr>
              <w:t>Liq</w:t>
            </w:r>
            <w:proofErr w:type="spellEnd"/>
            <w:r w:rsidRPr="003C25EF">
              <w:rPr>
                <w:rFonts w:ascii="Times New Roman" w:hAnsi="Times New Roman"/>
                <w:lang w:val="bg-BG"/>
              </w:rPr>
              <w:t>. 3</w:t>
            </w:r>
          </w:p>
          <w:p w14:paraId="16A778B9"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Н304, </w:t>
            </w:r>
            <w:proofErr w:type="spellStart"/>
            <w:r w:rsidRPr="003C25EF">
              <w:rPr>
                <w:rFonts w:ascii="Times New Roman" w:hAnsi="Times New Roman"/>
                <w:lang w:val="bg-BG"/>
              </w:rPr>
              <w:t>Asp</w:t>
            </w:r>
            <w:proofErr w:type="spellEnd"/>
            <w:r w:rsidRPr="003C25EF">
              <w:rPr>
                <w:rFonts w:ascii="Times New Roman" w:hAnsi="Times New Roman"/>
                <w:lang w:val="bg-BG"/>
              </w:rPr>
              <w:t xml:space="preserve">. </w:t>
            </w:r>
            <w:proofErr w:type="spellStart"/>
            <w:r w:rsidRPr="003C25EF">
              <w:rPr>
                <w:rFonts w:ascii="Times New Roman" w:hAnsi="Times New Roman"/>
                <w:lang w:val="bg-BG"/>
              </w:rPr>
              <w:t>Tox</w:t>
            </w:r>
            <w:proofErr w:type="spellEnd"/>
            <w:r w:rsidRPr="003C25EF">
              <w:rPr>
                <w:rFonts w:ascii="Times New Roman" w:hAnsi="Times New Roman"/>
                <w:lang w:val="bg-BG"/>
              </w:rPr>
              <w:t>. 1</w:t>
            </w:r>
          </w:p>
          <w:p w14:paraId="31CF0B6D" w14:textId="77777777" w:rsidR="003C25EF" w:rsidRPr="003C25EF" w:rsidRDefault="003C25EF" w:rsidP="001A279E">
            <w:pPr>
              <w:autoSpaceDE w:val="0"/>
              <w:rPr>
                <w:rFonts w:ascii="Times New Roman" w:hAnsi="Times New Roman"/>
                <w:lang w:val="bg-BG"/>
              </w:rPr>
            </w:pPr>
            <w:r w:rsidRPr="003C25EF">
              <w:rPr>
                <w:rFonts w:ascii="Times New Roman" w:hAnsi="Times New Roman"/>
                <w:lang w:val="bg-BG"/>
              </w:rPr>
              <w:t xml:space="preserve">Н315, </w:t>
            </w:r>
            <w:proofErr w:type="spellStart"/>
            <w:r w:rsidRPr="003C25EF">
              <w:rPr>
                <w:rFonts w:ascii="Times New Roman" w:hAnsi="Times New Roman"/>
                <w:lang w:val="bg-BG"/>
              </w:rPr>
              <w:t>Skin</w:t>
            </w:r>
            <w:proofErr w:type="spellEnd"/>
            <w:r w:rsidRPr="003C25EF">
              <w:rPr>
                <w:rFonts w:ascii="Times New Roman" w:hAnsi="Times New Roman"/>
                <w:lang w:val="bg-BG"/>
              </w:rPr>
              <w:t xml:space="preserve"> </w:t>
            </w:r>
            <w:proofErr w:type="spellStart"/>
            <w:r w:rsidRPr="003C25EF">
              <w:rPr>
                <w:rFonts w:ascii="Times New Roman" w:hAnsi="Times New Roman"/>
                <w:lang w:val="bg-BG"/>
              </w:rPr>
              <w:t>Irrit</w:t>
            </w:r>
            <w:proofErr w:type="spellEnd"/>
            <w:r w:rsidRPr="003C25EF">
              <w:rPr>
                <w:rFonts w:ascii="Times New Roman" w:hAnsi="Times New Roman"/>
                <w:lang w:val="bg-BG"/>
              </w:rPr>
              <w:t>. 2;</w:t>
            </w:r>
          </w:p>
          <w:p w14:paraId="6EF6339B" w14:textId="77777777" w:rsidR="003C25EF" w:rsidRPr="003C25EF" w:rsidRDefault="003C25EF" w:rsidP="001A279E">
            <w:pPr>
              <w:autoSpaceDE w:val="0"/>
              <w:rPr>
                <w:rFonts w:ascii="Times New Roman" w:hAnsi="Times New Roman"/>
                <w:lang w:val="bg-BG"/>
              </w:rPr>
            </w:pPr>
            <w:r w:rsidRPr="003C25EF">
              <w:rPr>
                <w:rFonts w:ascii="Times New Roman" w:hAnsi="Times New Roman"/>
                <w:lang w:val="bg-BG"/>
              </w:rPr>
              <w:t xml:space="preserve">Н332, </w:t>
            </w:r>
            <w:proofErr w:type="spellStart"/>
            <w:r w:rsidRPr="003C25EF">
              <w:rPr>
                <w:rFonts w:ascii="Times New Roman" w:hAnsi="Times New Roman"/>
                <w:lang w:val="bg-BG"/>
              </w:rPr>
              <w:t>Acute</w:t>
            </w:r>
            <w:proofErr w:type="spellEnd"/>
            <w:r w:rsidRPr="003C25EF">
              <w:rPr>
                <w:rFonts w:ascii="Times New Roman" w:hAnsi="Times New Roman"/>
                <w:lang w:val="bg-BG"/>
              </w:rPr>
              <w:t xml:space="preserve"> </w:t>
            </w:r>
            <w:proofErr w:type="spellStart"/>
            <w:r w:rsidRPr="003C25EF">
              <w:rPr>
                <w:rFonts w:ascii="Times New Roman" w:hAnsi="Times New Roman"/>
                <w:lang w:val="bg-BG"/>
              </w:rPr>
              <w:t>Tox</w:t>
            </w:r>
            <w:proofErr w:type="spellEnd"/>
            <w:r w:rsidRPr="003C25EF">
              <w:rPr>
                <w:rFonts w:ascii="Times New Roman" w:hAnsi="Times New Roman"/>
                <w:lang w:val="bg-BG"/>
              </w:rPr>
              <w:t>. 4;</w:t>
            </w:r>
          </w:p>
          <w:p w14:paraId="7626A76F" w14:textId="77777777" w:rsidR="003C25EF" w:rsidRPr="003C25EF" w:rsidRDefault="003C25EF" w:rsidP="001A279E">
            <w:pPr>
              <w:autoSpaceDE w:val="0"/>
              <w:autoSpaceDN w:val="0"/>
              <w:adjustRightInd w:val="0"/>
              <w:rPr>
                <w:rFonts w:ascii="Times New Roman" w:hAnsi="Times New Roman"/>
                <w:lang w:val="bg-BG"/>
              </w:rPr>
            </w:pPr>
            <w:r w:rsidRPr="003C25EF">
              <w:rPr>
                <w:rFonts w:ascii="Times New Roman" w:hAnsi="Times New Roman"/>
                <w:lang w:val="bg-BG"/>
              </w:rPr>
              <w:t>Н351, Carc.2</w:t>
            </w:r>
          </w:p>
          <w:p w14:paraId="43F23D58" w14:textId="77777777" w:rsidR="003C25EF" w:rsidRPr="003C25EF" w:rsidRDefault="003C25EF" w:rsidP="001A279E">
            <w:pPr>
              <w:autoSpaceDE w:val="0"/>
              <w:rPr>
                <w:rFonts w:ascii="Times New Roman" w:hAnsi="Times New Roman"/>
                <w:lang w:val="bg-BG"/>
              </w:rPr>
            </w:pPr>
            <w:r w:rsidRPr="003C25EF">
              <w:rPr>
                <w:rFonts w:ascii="Times New Roman" w:hAnsi="Times New Roman"/>
                <w:lang w:val="bg-BG"/>
              </w:rPr>
              <w:t>Н373, STOT RE 2;</w:t>
            </w:r>
          </w:p>
          <w:p w14:paraId="5F5D47DE" w14:textId="3F2821B9" w:rsidR="003C25EF" w:rsidRPr="003C25EF" w:rsidRDefault="003C25EF" w:rsidP="001A279E">
            <w:pPr>
              <w:spacing w:after="120"/>
              <w:jc w:val="both"/>
              <w:rPr>
                <w:rFonts w:ascii="Times New Roman" w:hAnsi="Times New Roman"/>
                <w:lang w:val="bg-BG"/>
              </w:rPr>
            </w:pPr>
            <w:r w:rsidRPr="003C25EF">
              <w:rPr>
                <w:rFonts w:ascii="Times New Roman" w:hAnsi="Times New Roman"/>
                <w:lang w:val="bg-BG"/>
              </w:rPr>
              <w:t xml:space="preserve">Н411,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2</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56A1F554" w14:textId="77777777" w:rsidR="003C25EF" w:rsidRPr="003C25EF" w:rsidRDefault="003C25EF" w:rsidP="001A279E">
            <w:pPr>
              <w:rPr>
                <w:rFonts w:ascii="Times New Roman" w:hAnsi="Times New Roman"/>
                <w:lang w:val="bg-BG"/>
              </w:rPr>
            </w:pPr>
            <w:r w:rsidRPr="003C25EF">
              <w:rPr>
                <w:rFonts w:ascii="Times New Roman" w:hAnsi="Times New Roman"/>
                <w:lang w:val="bg-BG"/>
              </w:rPr>
              <w:t>Част 2, поименно изброено т.34 (а)</w:t>
            </w:r>
          </w:p>
          <w:p w14:paraId="1E4D836A" w14:textId="77777777" w:rsidR="003C25EF" w:rsidRPr="003C25EF" w:rsidRDefault="003C25EF" w:rsidP="001A279E">
            <w:pPr>
              <w:rPr>
                <w:rFonts w:ascii="Times New Roman" w:hAnsi="Times New Roman"/>
                <w:lang w:val="bg-BG"/>
              </w:rPr>
            </w:pPr>
            <w:r w:rsidRPr="003C25EF">
              <w:rPr>
                <w:rFonts w:ascii="Times New Roman" w:hAnsi="Times New Roman"/>
                <w:lang w:val="bg-BG"/>
              </w:rPr>
              <w:t>Част 1, Раздел „Р“</w:t>
            </w:r>
          </w:p>
          <w:p w14:paraId="0A3B6F3E" w14:textId="1EB74E07" w:rsidR="003C25EF" w:rsidRPr="003C25EF" w:rsidRDefault="003C25EF" w:rsidP="001A279E">
            <w:pPr>
              <w:spacing w:after="120"/>
              <w:jc w:val="both"/>
              <w:rPr>
                <w:rFonts w:ascii="Times New Roman" w:hAnsi="Times New Roman"/>
                <w:lang w:val="bg-BG"/>
              </w:rPr>
            </w:pPr>
            <w:r w:rsidRPr="003C25EF">
              <w:rPr>
                <w:rFonts w:ascii="Times New Roman" w:hAnsi="Times New Roman"/>
                <w:lang w:val="bg-BG"/>
              </w:rPr>
              <w:t>Раздел „Е“</w:t>
            </w:r>
          </w:p>
        </w:tc>
      </w:tr>
      <w:tr w:rsidR="003C25EF" w:rsidRPr="003C25EF" w14:paraId="09E60904"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hideMark/>
          </w:tcPr>
          <w:p w14:paraId="05A3A38D" w14:textId="232D5485" w:rsidR="003C25EF" w:rsidRPr="003C25EF" w:rsidRDefault="003C25EF" w:rsidP="001A279E">
            <w:pPr>
              <w:spacing w:before="100" w:beforeAutospacing="1" w:after="120"/>
              <w:jc w:val="both"/>
              <w:rPr>
                <w:rFonts w:ascii="Times New Roman" w:hAnsi="Times New Roman"/>
                <w:lang w:val="bg-BG"/>
              </w:rPr>
            </w:pPr>
            <w:r w:rsidRPr="003C25EF">
              <w:rPr>
                <w:rFonts w:ascii="Times New Roman" w:hAnsi="Times New Roman"/>
                <w:lang w:val="bg-BG"/>
              </w:rPr>
              <w:t>Бензин</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71C617AF" w14:textId="0F922DE7" w:rsidR="003C25EF" w:rsidRPr="003C25EF" w:rsidRDefault="003C25EF" w:rsidP="001A279E">
            <w:pPr>
              <w:spacing w:before="100" w:beforeAutospacing="1" w:after="120"/>
              <w:jc w:val="both"/>
              <w:rPr>
                <w:rFonts w:ascii="Times New Roman" w:hAnsi="Times New Roman"/>
                <w:lang w:val="bg-BG"/>
              </w:rPr>
            </w:pPr>
            <w:r w:rsidRPr="003C25EF">
              <w:rPr>
                <w:rFonts w:ascii="Times New Roman" w:hAnsi="Times New Roman"/>
                <w:lang w:val="bg-BG"/>
              </w:rPr>
              <w:t>86290-81-5</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57878F02" w14:textId="3C86D160" w:rsidR="003C25EF" w:rsidRPr="003C25EF" w:rsidRDefault="003C25EF" w:rsidP="001A279E">
            <w:pPr>
              <w:spacing w:before="100" w:beforeAutospacing="1" w:after="120"/>
              <w:jc w:val="both"/>
              <w:rPr>
                <w:rFonts w:ascii="Times New Roman" w:hAnsi="Times New Roman"/>
                <w:lang w:val="bg-BG"/>
              </w:rPr>
            </w:pPr>
            <w:r w:rsidRPr="003C25EF">
              <w:rPr>
                <w:rFonts w:ascii="Times New Roman" w:hAnsi="Times New Roman"/>
                <w:lang w:val="bg-BG"/>
              </w:rPr>
              <w:t>289-220-8</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7DA31190"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Н224 </w:t>
            </w:r>
            <w:proofErr w:type="spellStart"/>
            <w:r w:rsidRPr="003C25EF">
              <w:rPr>
                <w:rFonts w:ascii="Times New Roman" w:hAnsi="Times New Roman"/>
                <w:lang w:val="bg-BG"/>
              </w:rPr>
              <w:t>Flam</w:t>
            </w:r>
            <w:proofErr w:type="spellEnd"/>
            <w:r w:rsidRPr="003C25EF">
              <w:rPr>
                <w:rFonts w:ascii="Times New Roman" w:hAnsi="Times New Roman"/>
                <w:lang w:val="bg-BG"/>
              </w:rPr>
              <w:t xml:space="preserve">. </w:t>
            </w:r>
            <w:proofErr w:type="spellStart"/>
            <w:r w:rsidRPr="003C25EF">
              <w:rPr>
                <w:rFonts w:ascii="Times New Roman" w:hAnsi="Times New Roman"/>
                <w:lang w:val="bg-BG"/>
              </w:rPr>
              <w:t>Liq</w:t>
            </w:r>
            <w:proofErr w:type="spellEnd"/>
            <w:r w:rsidRPr="003C25EF">
              <w:rPr>
                <w:rFonts w:ascii="Times New Roman" w:hAnsi="Times New Roman"/>
                <w:lang w:val="bg-BG"/>
              </w:rPr>
              <w:t>. 1;</w:t>
            </w:r>
          </w:p>
          <w:p w14:paraId="73E5A9AF"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Н304 </w:t>
            </w:r>
            <w:proofErr w:type="spellStart"/>
            <w:r w:rsidRPr="003C25EF">
              <w:rPr>
                <w:rFonts w:ascii="Times New Roman" w:hAnsi="Times New Roman"/>
                <w:lang w:val="bg-BG"/>
              </w:rPr>
              <w:t>Asp</w:t>
            </w:r>
            <w:proofErr w:type="spellEnd"/>
            <w:r w:rsidRPr="003C25EF">
              <w:rPr>
                <w:rFonts w:ascii="Times New Roman" w:hAnsi="Times New Roman"/>
                <w:lang w:val="bg-BG"/>
              </w:rPr>
              <w:t xml:space="preserve">. </w:t>
            </w:r>
            <w:proofErr w:type="spellStart"/>
            <w:r w:rsidRPr="003C25EF">
              <w:rPr>
                <w:rFonts w:ascii="Times New Roman" w:hAnsi="Times New Roman"/>
                <w:lang w:val="bg-BG"/>
              </w:rPr>
              <w:t>Tox</w:t>
            </w:r>
            <w:proofErr w:type="spellEnd"/>
            <w:r w:rsidRPr="003C25EF">
              <w:rPr>
                <w:rFonts w:ascii="Times New Roman" w:hAnsi="Times New Roman"/>
                <w:lang w:val="bg-BG"/>
              </w:rPr>
              <w:t>. 1</w:t>
            </w:r>
          </w:p>
          <w:p w14:paraId="4CAB9FD3"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Н315 </w:t>
            </w:r>
            <w:proofErr w:type="spellStart"/>
            <w:r w:rsidRPr="003C25EF">
              <w:rPr>
                <w:rFonts w:ascii="Times New Roman" w:hAnsi="Times New Roman"/>
                <w:lang w:val="bg-BG"/>
              </w:rPr>
              <w:t>Skin</w:t>
            </w:r>
            <w:proofErr w:type="spellEnd"/>
            <w:r w:rsidRPr="003C25EF">
              <w:rPr>
                <w:rFonts w:ascii="Times New Roman" w:hAnsi="Times New Roman"/>
                <w:lang w:val="bg-BG"/>
              </w:rPr>
              <w:t xml:space="preserve"> </w:t>
            </w:r>
            <w:proofErr w:type="spellStart"/>
            <w:r w:rsidRPr="003C25EF">
              <w:rPr>
                <w:rFonts w:ascii="Times New Roman" w:hAnsi="Times New Roman"/>
                <w:lang w:val="bg-BG"/>
              </w:rPr>
              <w:t>irrit</w:t>
            </w:r>
            <w:proofErr w:type="spellEnd"/>
            <w:r w:rsidRPr="003C25EF">
              <w:rPr>
                <w:rFonts w:ascii="Times New Roman" w:hAnsi="Times New Roman"/>
                <w:lang w:val="bg-BG"/>
              </w:rPr>
              <w:t>. 2;</w:t>
            </w:r>
          </w:p>
          <w:p w14:paraId="6F1F483A" w14:textId="77777777" w:rsidR="003C25EF" w:rsidRPr="003C25EF" w:rsidRDefault="003C25EF" w:rsidP="001A279E">
            <w:pPr>
              <w:rPr>
                <w:rFonts w:ascii="Times New Roman" w:hAnsi="Times New Roman"/>
                <w:lang w:val="bg-BG"/>
              </w:rPr>
            </w:pPr>
            <w:r w:rsidRPr="003C25EF">
              <w:rPr>
                <w:rFonts w:ascii="Times New Roman" w:hAnsi="Times New Roman"/>
                <w:lang w:val="bg-BG"/>
              </w:rPr>
              <w:t>Н336 STOT SE 3;</w:t>
            </w:r>
          </w:p>
          <w:p w14:paraId="1E22CC76"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Н340 </w:t>
            </w:r>
            <w:proofErr w:type="spellStart"/>
            <w:r w:rsidRPr="003C25EF">
              <w:rPr>
                <w:rFonts w:ascii="Times New Roman" w:hAnsi="Times New Roman"/>
                <w:lang w:val="bg-BG"/>
              </w:rPr>
              <w:t>Muta</w:t>
            </w:r>
            <w:proofErr w:type="spellEnd"/>
            <w:r w:rsidRPr="003C25EF">
              <w:rPr>
                <w:rFonts w:ascii="Times New Roman" w:hAnsi="Times New Roman"/>
                <w:lang w:val="bg-BG"/>
              </w:rPr>
              <w:t>. 1B;</w:t>
            </w:r>
          </w:p>
          <w:p w14:paraId="380A9A38"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Н350 </w:t>
            </w:r>
            <w:proofErr w:type="spellStart"/>
            <w:r w:rsidRPr="003C25EF">
              <w:rPr>
                <w:rFonts w:ascii="Times New Roman" w:hAnsi="Times New Roman"/>
                <w:lang w:val="bg-BG"/>
              </w:rPr>
              <w:t>Carc</w:t>
            </w:r>
            <w:proofErr w:type="spellEnd"/>
            <w:r w:rsidRPr="003C25EF">
              <w:rPr>
                <w:rFonts w:ascii="Times New Roman" w:hAnsi="Times New Roman"/>
                <w:lang w:val="bg-BG"/>
              </w:rPr>
              <w:t>. 1B;</w:t>
            </w:r>
          </w:p>
          <w:p w14:paraId="09CB1789"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Н361 </w:t>
            </w:r>
            <w:proofErr w:type="spellStart"/>
            <w:r w:rsidRPr="003C25EF">
              <w:rPr>
                <w:rFonts w:ascii="Times New Roman" w:hAnsi="Times New Roman"/>
                <w:lang w:val="bg-BG"/>
              </w:rPr>
              <w:t>Repr</w:t>
            </w:r>
            <w:proofErr w:type="spellEnd"/>
            <w:r w:rsidRPr="003C25EF">
              <w:rPr>
                <w:rFonts w:ascii="Times New Roman" w:hAnsi="Times New Roman"/>
                <w:lang w:val="bg-BG"/>
              </w:rPr>
              <w:t>. 2;</w:t>
            </w:r>
          </w:p>
          <w:p w14:paraId="4F78AF28" w14:textId="4F52974B" w:rsidR="003C25EF" w:rsidRPr="003C25EF" w:rsidRDefault="003C25EF" w:rsidP="001A279E">
            <w:pPr>
              <w:spacing w:after="120"/>
              <w:jc w:val="both"/>
              <w:rPr>
                <w:rFonts w:ascii="Times New Roman" w:hAnsi="Times New Roman"/>
                <w:lang w:val="bg-BG"/>
              </w:rPr>
            </w:pPr>
            <w:r w:rsidRPr="003C25EF">
              <w:rPr>
                <w:rFonts w:ascii="Times New Roman" w:hAnsi="Times New Roman"/>
                <w:lang w:val="bg-BG"/>
              </w:rPr>
              <w:t xml:space="preserve">Н411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2</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7273D1CE" w14:textId="77777777" w:rsidR="003C25EF" w:rsidRPr="003C25EF" w:rsidRDefault="003C25EF" w:rsidP="001A279E">
            <w:pPr>
              <w:rPr>
                <w:rFonts w:ascii="Times New Roman" w:hAnsi="Times New Roman"/>
                <w:lang w:val="bg-BG"/>
              </w:rPr>
            </w:pPr>
            <w:r w:rsidRPr="003C25EF">
              <w:rPr>
                <w:rFonts w:ascii="Times New Roman" w:hAnsi="Times New Roman"/>
                <w:lang w:val="bg-BG"/>
              </w:rPr>
              <w:t>Част 2, поименно изброено т.34 (в)</w:t>
            </w:r>
          </w:p>
          <w:p w14:paraId="6044C5AB" w14:textId="77777777" w:rsidR="003C25EF" w:rsidRPr="003C25EF" w:rsidRDefault="003C25EF" w:rsidP="001A279E">
            <w:pPr>
              <w:rPr>
                <w:rFonts w:ascii="Times New Roman" w:hAnsi="Times New Roman"/>
                <w:lang w:val="bg-BG"/>
              </w:rPr>
            </w:pPr>
            <w:r w:rsidRPr="003C25EF">
              <w:rPr>
                <w:rFonts w:ascii="Times New Roman" w:hAnsi="Times New Roman"/>
                <w:lang w:val="bg-BG"/>
              </w:rPr>
              <w:t>Част 1, Раздел „Р“</w:t>
            </w:r>
          </w:p>
          <w:p w14:paraId="4BE3F999" w14:textId="49601872" w:rsidR="003C25EF" w:rsidRPr="003C25EF" w:rsidRDefault="003C25EF" w:rsidP="001A279E">
            <w:pPr>
              <w:spacing w:after="120"/>
              <w:jc w:val="both"/>
              <w:rPr>
                <w:rFonts w:ascii="Times New Roman" w:hAnsi="Times New Roman"/>
                <w:lang w:val="bg-BG"/>
              </w:rPr>
            </w:pPr>
            <w:r w:rsidRPr="003C25EF">
              <w:rPr>
                <w:rFonts w:ascii="Times New Roman" w:hAnsi="Times New Roman"/>
                <w:lang w:val="bg-BG"/>
              </w:rPr>
              <w:t>Раздел „Е“</w:t>
            </w:r>
          </w:p>
        </w:tc>
      </w:tr>
      <w:tr w:rsidR="003C25EF" w:rsidRPr="003C25EF" w14:paraId="4E4B7F72"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27D1502A" w14:textId="5F613A57" w:rsidR="003C25EF" w:rsidRPr="003C25EF" w:rsidRDefault="003C25EF" w:rsidP="001A279E">
            <w:pPr>
              <w:spacing w:before="100" w:beforeAutospacing="1" w:after="120"/>
              <w:jc w:val="both"/>
              <w:rPr>
                <w:rFonts w:ascii="Times New Roman" w:hAnsi="Times New Roman"/>
                <w:lang w:val="bg-BG"/>
              </w:rPr>
            </w:pPr>
            <w:proofErr w:type="spellStart"/>
            <w:r w:rsidRPr="003C25EF">
              <w:rPr>
                <w:rFonts w:ascii="Times New Roman" w:hAnsi="Times New Roman"/>
                <w:lang w:val="bg-BG"/>
              </w:rPr>
              <w:t>Уплътнителна</w:t>
            </w:r>
            <w:proofErr w:type="spellEnd"/>
            <w:r w:rsidRPr="003C25EF">
              <w:rPr>
                <w:rFonts w:ascii="Times New Roman" w:hAnsi="Times New Roman"/>
                <w:lang w:val="bg-BG"/>
              </w:rPr>
              <w:t xml:space="preserve"> смазка за монтажни тръби</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23FD23F1" w14:textId="3EFDA9F4" w:rsidR="003C25EF" w:rsidRPr="003C25EF" w:rsidRDefault="003C25EF" w:rsidP="001A279E">
            <w:pPr>
              <w:spacing w:before="100" w:beforeAutospacing="1" w:after="120"/>
              <w:jc w:val="both"/>
              <w:rPr>
                <w:rFonts w:ascii="Times New Roman" w:hAnsi="Times New Roman"/>
                <w:lang w:val="bg-BG"/>
              </w:rPr>
            </w:pPr>
            <w:r w:rsidRPr="003C25EF">
              <w:rPr>
                <w:rFonts w:ascii="Times New Roman" w:hAnsi="Times New Roman"/>
                <w:lang w:val="bg-BG"/>
              </w:rPr>
              <w:t>-</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41588F5F" w14:textId="23811613" w:rsidR="003C25EF" w:rsidRPr="003C25EF" w:rsidRDefault="003C25EF" w:rsidP="001A279E">
            <w:pPr>
              <w:spacing w:before="100" w:beforeAutospacing="1" w:after="120"/>
              <w:jc w:val="both"/>
              <w:rPr>
                <w:rFonts w:ascii="Times New Roman" w:hAnsi="Times New Roman"/>
                <w:lang w:val="bg-BG"/>
              </w:rPr>
            </w:pPr>
            <w:r w:rsidRPr="003C25EF">
              <w:rPr>
                <w:rFonts w:ascii="Times New Roman" w:hAnsi="Times New Roman"/>
                <w:lang w:val="bg-BG"/>
              </w:rPr>
              <w:t>-</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5788CCBE"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Н319 </w:t>
            </w:r>
            <w:proofErr w:type="spellStart"/>
            <w:r w:rsidRPr="003C25EF">
              <w:rPr>
                <w:rFonts w:ascii="Times New Roman" w:hAnsi="Times New Roman"/>
                <w:lang w:val="bg-BG"/>
              </w:rPr>
              <w:t>Eye</w:t>
            </w:r>
            <w:proofErr w:type="spellEnd"/>
            <w:r w:rsidRPr="003C25EF">
              <w:rPr>
                <w:rFonts w:ascii="Times New Roman" w:hAnsi="Times New Roman"/>
                <w:lang w:val="bg-BG"/>
              </w:rPr>
              <w:t xml:space="preserve"> Irrit.2</w:t>
            </w:r>
          </w:p>
          <w:p w14:paraId="3623845E"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Н400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Acute</w:t>
            </w:r>
            <w:proofErr w:type="spellEnd"/>
            <w:r w:rsidRPr="003C25EF">
              <w:rPr>
                <w:rFonts w:ascii="Times New Roman" w:hAnsi="Times New Roman"/>
                <w:lang w:val="bg-BG"/>
              </w:rPr>
              <w:t>, 1</w:t>
            </w:r>
          </w:p>
          <w:p w14:paraId="7D80F98A" w14:textId="0B99E0D8" w:rsidR="003C25EF" w:rsidRPr="003C25EF" w:rsidRDefault="003C25EF" w:rsidP="001A279E">
            <w:pPr>
              <w:suppressAutoHyphens/>
              <w:spacing w:after="120"/>
              <w:jc w:val="both"/>
              <w:rPr>
                <w:rFonts w:ascii="Times New Roman" w:hAnsi="Times New Roman"/>
                <w:kern w:val="1"/>
                <w:lang w:val="bg-BG"/>
              </w:rPr>
            </w:pPr>
            <w:r w:rsidRPr="003C25EF">
              <w:rPr>
                <w:rFonts w:ascii="Times New Roman" w:hAnsi="Times New Roman"/>
                <w:lang w:val="bg-BG"/>
              </w:rPr>
              <w:t xml:space="preserve">Н410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1</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57F20EA7" w14:textId="022FF81D" w:rsidR="003C25EF" w:rsidRPr="003C25EF" w:rsidRDefault="003C25EF" w:rsidP="001A279E">
            <w:pPr>
              <w:suppressAutoHyphens/>
              <w:spacing w:after="120"/>
              <w:jc w:val="both"/>
              <w:rPr>
                <w:rFonts w:ascii="Times New Roman" w:hAnsi="Times New Roman"/>
                <w:kern w:val="1"/>
                <w:lang w:val="bg-BG"/>
              </w:rPr>
            </w:pPr>
            <w:r w:rsidRPr="003C25EF">
              <w:rPr>
                <w:rFonts w:ascii="Times New Roman" w:hAnsi="Times New Roman"/>
                <w:lang w:val="bg-BG"/>
              </w:rPr>
              <w:t>Част 1, Раздел „Е“, Е1</w:t>
            </w:r>
          </w:p>
        </w:tc>
      </w:tr>
      <w:tr w:rsidR="003C25EF" w:rsidRPr="003C25EF" w14:paraId="0B141A0D"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hideMark/>
          </w:tcPr>
          <w:p w14:paraId="5AD75EF1" w14:textId="236EE5C1" w:rsidR="003C25EF" w:rsidRPr="003C25EF" w:rsidRDefault="003C25EF" w:rsidP="001A279E">
            <w:pPr>
              <w:spacing w:after="120"/>
              <w:jc w:val="both"/>
              <w:rPr>
                <w:rFonts w:ascii="Times New Roman" w:hAnsi="Times New Roman"/>
                <w:lang w:val="bg-BG"/>
              </w:rPr>
            </w:pPr>
            <w:r w:rsidRPr="003C25EF">
              <w:rPr>
                <w:rFonts w:ascii="Times New Roman" w:hAnsi="Times New Roman"/>
                <w:lang w:val="bg-BG"/>
              </w:rPr>
              <w:t>Зимна течност за автомобилни стъкла</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13623479" w14:textId="379371CA" w:rsidR="003C25EF" w:rsidRPr="003C25EF" w:rsidRDefault="003C25EF" w:rsidP="001A279E">
            <w:pPr>
              <w:spacing w:before="100" w:beforeAutospacing="1" w:after="120"/>
              <w:jc w:val="both"/>
              <w:rPr>
                <w:rFonts w:ascii="Times New Roman" w:hAnsi="Times New Roman"/>
                <w:lang w:val="bg-BG"/>
              </w:rPr>
            </w:pPr>
            <w:r w:rsidRPr="003C25EF">
              <w:rPr>
                <w:rFonts w:ascii="Times New Roman" w:hAnsi="Times New Roman"/>
                <w:lang w:val="bg-BG"/>
              </w:rPr>
              <w:t>-</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3983AF2B" w14:textId="2ACFAC4C" w:rsidR="003C25EF" w:rsidRPr="003C25EF" w:rsidRDefault="003C25EF" w:rsidP="001A279E">
            <w:pPr>
              <w:spacing w:before="100" w:beforeAutospacing="1" w:after="120"/>
              <w:jc w:val="both"/>
              <w:rPr>
                <w:rFonts w:ascii="Times New Roman" w:hAnsi="Times New Roman"/>
                <w:lang w:val="bg-BG"/>
              </w:rPr>
            </w:pPr>
            <w:r w:rsidRPr="003C25EF">
              <w:rPr>
                <w:rFonts w:ascii="Times New Roman" w:hAnsi="Times New Roman"/>
                <w:lang w:val="bg-BG"/>
              </w:rPr>
              <w:t>-</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3F4A6D01" w14:textId="4C52617D" w:rsidR="003C25EF" w:rsidRPr="003C25EF" w:rsidRDefault="003C25EF" w:rsidP="001A279E">
            <w:pPr>
              <w:spacing w:after="120"/>
              <w:jc w:val="both"/>
              <w:rPr>
                <w:rFonts w:ascii="Times New Roman" w:hAnsi="Times New Roman"/>
                <w:lang w:val="bg-BG"/>
              </w:rPr>
            </w:pPr>
            <w:r w:rsidRPr="003C25EF">
              <w:rPr>
                <w:rFonts w:ascii="Times New Roman" w:hAnsi="Times New Roman"/>
                <w:lang w:val="bg-BG"/>
              </w:rPr>
              <w:t xml:space="preserve">H225 </w:t>
            </w:r>
            <w:proofErr w:type="spellStart"/>
            <w:r w:rsidRPr="003C25EF">
              <w:rPr>
                <w:rFonts w:ascii="Times New Roman" w:hAnsi="Times New Roman"/>
                <w:lang w:val="bg-BG"/>
              </w:rPr>
              <w:t>Flam</w:t>
            </w:r>
            <w:proofErr w:type="spellEnd"/>
            <w:r w:rsidRPr="003C25EF">
              <w:rPr>
                <w:rFonts w:ascii="Times New Roman" w:hAnsi="Times New Roman"/>
                <w:lang w:val="bg-BG"/>
              </w:rPr>
              <w:t xml:space="preserve">. </w:t>
            </w:r>
            <w:proofErr w:type="spellStart"/>
            <w:r w:rsidRPr="003C25EF">
              <w:rPr>
                <w:rFonts w:ascii="Times New Roman" w:hAnsi="Times New Roman"/>
                <w:lang w:val="bg-BG"/>
              </w:rPr>
              <w:t>Liq</w:t>
            </w:r>
            <w:proofErr w:type="spellEnd"/>
            <w:r w:rsidRPr="003C25EF">
              <w:rPr>
                <w:rFonts w:ascii="Times New Roman" w:hAnsi="Times New Roman"/>
                <w:lang w:val="bg-BG"/>
              </w:rPr>
              <w:t>. 2</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hideMark/>
          </w:tcPr>
          <w:p w14:paraId="2544A6FE" w14:textId="41AB41ED" w:rsidR="003C25EF" w:rsidRPr="003C25EF" w:rsidRDefault="003C25EF" w:rsidP="001A279E">
            <w:pPr>
              <w:spacing w:after="120"/>
              <w:jc w:val="both"/>
              <w:rPr>
                <w:rFonts w:ascii="Times New Roman" w:hAnsi="Times New Roman"/>
                <w:lang w:val="bg-BG"/>
              </w:rPr>
            </w:pPr>
            <w:r w:rsidRPr="003C25EF">
              <w:rPr>
                <w:rFonts w:ascii="Times New Roman" w:hAnsi="Times New Roman"/>
                <w:lang w:val="bg-BG"/>
              </w:rPr>
              <w:t>Част 1, Раздел „Р“, Р5в</w:t>
            </w:r>
          </w:p>
        </w:tc>
      </w:tr>
      <w:tr w:rsidR="003C25EF" w:rsidRPr="003C25EF" w14:paraId="48A6FC45"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4E7108ED" w14:textId="23D8FF55" w:rsidR="003C25EF" w:rsidRPr="003C25EF" w:rsidRDefault="003C25EF" w:rsidP="001A279E">
            <w:pPr>
              <w:spacing w:after="120"/>
              <w:jc w:val="both"/>
              <w:rPr>
                <w:rFonts w:ascii="Times New Roman" w:eastAsia="Calibri" w:hAnsi="Times New Roman"/>
                <w:b/>
                <w:lang w:val="bg-BG"/>
              </w:rPr>
            </w:pPr>
            <w:r w:rsidRPr="003C25EF">
              <w:rPr>
                <w:rFonts w:ascii="Times New Roman" w:hAnsi="Times New Roman"/>
                <w:lang w:val="bg-BG"/>
              </w:rPr>
              <w:t>Газов кондензат</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6170584B" w14:textId="5639491B" w:rsidR="003C25EF" w:rsidRPr="003C25EF" w:rsidRDefault="003C25EF" w:rsidP="001A279E">
            <w:pPr>
              <w:spacing w:before="100" w:beforeAutospacing="1" w:after="120"/>
              <w:jc w:val="both"/>
              <w:rPr>
                <w:rFonts w:ascii="Times New Roman" w:eastAsia="Calibri" w:hAnsi="Times New Roman"/>
                <w:lang w:val="bg-BG"/>
              </w:rPr>
            </w:pPr>
            <w:r w:rsidRPr="003C25EF">
              <w:rPr>
                <w:rFonts w:ascii="Times New Roman" w:hAnsi="Times New Roman"/>
                <w:lang w:val="bg-BG"/>
              </w:rPr>
              <w:t>68919-39-1</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2DF81A2D" w14:textId="6A22D193" w:rsidR="003C25EF" w:rsidRPr="003C25EF" w:rsidRDefault="003C25EF" w:rsidP="001A279E">
            <w:pPr>
              <w:spacing w:before="100" w:beforeAutospacing="1" w:after="120"/>
              <w:jc w:val="both"/>
              <w:rPr>
                <w:rFonts w:ascii="Times New Roman" w:eastAsia="Calibri" w:hAnsi="Times New Roman"/>
                <w:lang w:val="bg-BG"/>
              </w:rPr>
            </w:pPr>
            <w:r w:rsidRPr="003C25EF">
              <w:rPr>
                <w:rFonts w:ascii="Times New Roman" w:hAnsi="Times New Roman"/>
                <w:lang w:val="bg-BG"/>
              </w:rPr>
              <w:t>272-896-3</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1F2C56C8"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H350 </w:t>
            </w:r>
            <w:proofErr w:type="spellStart"/>
            <w:r w:rsidRPr="003C25EF">
              <w:rPr>
                <w:rFonts w:ascii="Times New Roman" w:hAnsi="Times New Roman"/>
                <w:lang w:val="bg-BG"/>
              </w:rPr>
              <w:t>Carc</w:t>
            </w:r>
            <w:proofErr w:type="spellEnd"/>
            <w:r w:rsidRPr="003C25EF">
              <w:rPr>
                <w:rFonts w:ascii="Times New Roman" w:hAnsi="Times New Roman"/>
                <w:lang w:val="bg-BG"/>
              </w:rPr>
              <w:t>. 1B;</w:t>
            </w:r>
          </w:p>
          <w:p w14:paraId="0309F261"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H340 </w:t>
            </w:r>
            <w:proofErr w:type="spellStart"/>
            <w:r w:rsidRPr="003C25EF">
              <w:rPr>
                <w:rFonts w:ascii="Times New Roman" w:hAnsi="Times New Roman"/>
                <w:lang w:val="bg-BG"/>
              </w:rPr>
              <w:t>Muta</w:t>
            </w:r>
            <w:proofErr w:type="spellEnd"/>
            <w:r w:rsidRPr="003C25EF">
              <w:rPr>
                <w:rFonts w:ascii="Times New Roman" w:hAnsi="Times New Roman"/>
                <w:lang w:val="bg-BG"/>
              </w:rPr>
              <w:t>. 1B</w:t>
            </w:r>
          </w:p>
          <w:p w14:paraId="2210FD87" w14:textId="2FA41DCD" w:rsidR="003C25EF" w:rsidRPr="003C25EF" w:rsidRDefault="003C25EF" w:rsidP="001A279E">
            <w:pPr>
              <w:spacing w:after="120"/>
              <w:jc w:val="both"/>
              <w:rPr>
                <w:rFonts w:ascii="Times New Roman" w:eastAsia="Calibri" w:hAnsi="Times New Roman"/>
                <w:lang w:val="bg-BG"/>
              </w:rPr>
            </w:pPr>
            <w:r w:rsidRPr="003C25EF">
              <w:rPr>
                <w:rFonts w:ascii="Times New Roman" w:hAnsi="Times New Roman"/>
                <w:lang w:val="bg-BG"/>
              </w:rPr>
              <w:t xml:space="preserve">H304 </w:t>
            </w:r>
            <w:proofErr w:type="spellStart"/>
            <w:r w:rsidRPr="003C25EF">
              <w:rPr>
                <w:rFonts w:ascii="Times New Roman" w:hAnsi="Times New Roman"/>
                <w:lang w:val="bg-BG"/>
              </w:rPr>
              <w:t>Asp</w:t>
            </w:r>
            <w:proofErr w:type="spellEnd"/>
            <w:r w:rsidRPr="003C25EF">
              <w:rPr>
                <w:rFonts w:ascii="Times New Roman" w:hAnsi="Times New Roman"/>
                <w:lang w:val="bg-BG"/>
              </w:rPr>
              <w:t xml:space="preserve">. </w:t>
            </w:r>
            <w:proofErr w:type="spellStart"/>
            <w:r w:rsidRPr="003C25EF">
              <w:rPr>
                <w:rFonts w:ascii="Times New Roman" w:hAnsi="Times New Roman"/>
                <w:lang w:val="bg-BG"/>
              </w:rPr>
              <w:t>Tox</w:t>
            </w:r>
            <w:proofErr w:type="spellEnd"/>
            <w:r w:rsidRPr="003C25EF">
              <w:rPr>
                <w:rFonts w:ascii="Times New Roman" w:hAnsi="Times New Roman"/>
                <w:lang w:val="bg-BG"/>
              </w:rPr>
              <w:t>. 1</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00DADAF8" w14:textId="2119EB93" w:rsidR="003C25EF" w:rsidRPr="003C25EF" w:rsidRDefault="003C25EF" w:rsidP="001A279E">
            <w:pPr>
              <w:spacing w:after="120"/>
              <w:jc w:val="both"/>
              <w:rPr>
                <w:rFonts w:ascii="Times New Roman" w:eastAsia="Calibri" w:hAnsi="Times New Roman"/>
                <w:b/>
                <w:bCs/>
                <w:lang w:val="bg-BG"/>
              </w:rPr>
            </w:pPr>
            <w:r w:rsidRPr="003C25EF">
              <w:rPr>
                <w:rFonts w:ascii="Times New Roman" w:hAnsi="Times New Roman"/>
                <w:lang w:val="bg-BG"/>
              </w:rPr>
              <w:t>Част 2, поименно изброено т.34 (д)</w:t>
            </w:r>
          </w:p>
        </w:tc>
      </w:tr>
      <w:tr w:rsidR="003C25EF" w:rsidRPr="003C25EF" w14:paraId="49D4D742"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02130889" w14:textId="14F86AA0" w:rsidR="003C25EF" w:rsidRPr="003C25EF" w:rsidRDefault="003C25EF" w:rsidP="001A279E">
            <w:pPr>
              <w:spacing w:after="120"/>
              <w:jc w:val="both"/>
              <w:rPr>
                <w:rFonts w:ascii="Times New Roman" w:eastAsia="Arial Unicode MS" w:hAnsi="Times New Roman"/>
                <w:b/>
                <w:shd w:val="clear" w:color="auto" w:fill="FFFFFF"/>
                <w:lang w:val="bg-BG" w:bidi="bg-BG"/>
              </w:rPr>
            </w:pPr>
            <w:r w:rsidRPr="003C25EF">
              <w:rPr>
                <w:rFonts w:ascii="Times New Roman" w:hAnsi="Times New Roman"/>
                <w:lang w:val="bg-BG"/>
              </w:rPr>
              <w:t>Природен газ</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2F3B1815" w14:textId="5FA253E3" w:rsidR="003C25EF" w:rsidRPr="003C25EF" w:rsidRDefault="003C25EF" w:rsidP="001A279E">
            <w:pPr>
              <w:spacing w:before="100" w:beforeAutospacing="1" w:after="120"/>
              <w:jc w:val="both"/>
              <w:rPr>
                <w:rFonts w:ascii="Times New Roman" w:eastAsia="Calibri" w:hAnsi="Times New Roman"/>
                <w:shd w:val="clear" w:color="auto" w:fill="FFFFFF"/>
                <w:lang w:val="bg-BG"/>
              </w:rPr>
            </w:pPr>
            <w:r w:rsidRPr="003C25EF">
              <w:rPr>
                <w:rFonts w:ascii="Times New Roman" w:hAnsi="Times New Roman"/>
                <w:lang w:val="bg-BG"/>
              </w:rPr>
              <w:t>8006-14-2</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0917ACD6" w14:textId="4D907331" w:rsidR="003C25EF" w:rsidRPr="003C25EF" w:rsidRDefault="003C25EF" w:rsidP="001A279E">
            <w:pPr>
              <w:spacing w:before="100" w:beforeAutospacing="1" w:after="120"/>
              <w:jc w:val="both"/>
              <w:rPr>
                <w:rFonts w:ascii="Times New Roman" w:eastAsia="Calibri" w:hAnsi="Times New Roman"/>
                <w:shd w:val="clear" w:color="auto" w:fill="FFFFFF"/>
                <w:lang w:val="bg-BG"/>
              </w:rPr>
            </w:pPr>
            <w:r w:rsidRPr="003C25EF">
              <w:rPr>
                <w:rFonts w:ascii="Times New Roman" w:hAnsi="Times New Roman"/>
                <w:lang w:val="bg-BG"/>
              </w:rPr>
              <w:t>232-343-9</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6C4E31A1" w14:textId="4C4E5801" w:rsidR="003C25EF" w:rsidRPr="003C25EF" w:rsidRDefault="003C25EF" w:rsidP="001A279E">
            <w:pPr>
              <w:spacing w:after="120"/>
              <w:jc w:val="both"/>
              <w:rPr>
                <w:rFonts w:ascii="Times New Roman" w:eastAsia="Calibri" w:hAnsi="Times New Roman"/>
                <w:lang w:val="bg-BG"/>
              </w:rPr>
            </w:pPr>
            <w:r w:rsidRPr="003C25EF">
              <w:rPr>
                <w:rFonts w:ascii="Times New Roman" w:hAnsi="Times New Roman"/>
                <w:lang w:val="bg-BG"/>
              </w:rPr>
              <w:t xml:space="preserve">Н220 </w:t>
            </w:r>
            <w:proofErr w:type="spellStart"/>
            <w:r w:rsidRPr="003C25EF">
              <w:rPr>
                <w:rFonts w:ascii="Times New Roman" w:hAnsi="Times New Roman"/>
                <w:lang w:val="bg-BG"/>
              </w:rPr>
              <w:t>Flam</w:t>
            </w:r>
            <w:proofErr w:type="spellEnd"/>
            <w:r w:rsidRPr="003C25EF">
              <w:rPr>
                <w:rFonts w:ascii="Times New Roman" w:hAnsi="Times New Roman"/>
                <w:lang w:val="bg-BG"/>
              </w:rPr>
              <w:t xml:space="preserve">. </w:t>
            </w:r>
            <w:proofErr w:type="spellStart"/>
            <w:r w:rsidRPr="003C25EF">
              <w:rPr>
                <w:rFonts w:ascii="Times New Roman" w:hAnsi="Times New Roman"/>
                <w:lang w:val="bg-BG"/>
              </w:rPr>
              <w:t>Gas</w:t>
            </w:r>
            <w:proofErr w:type="spellEnd"/>
            <w:r w:rsidRPr="003C25EF">
              <w:rPr>
                <w:rFonts w:ascii="Times New Roman" w:hAnsi="Times New Roman"/>
                <w:lang w:val="bg-BG"/>
              </w:rPr>
              <w:t>. 1</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45937133" w14:textId="77777777" w:rsidR="003C25EF" w:rsidRPr="003C25EF" w:rsidRDefault="003C25EF" w:rsidP="001A279E">
            <w:pPr>
              <w:rPr>
                <w:rFonts w:ascii="Times New Roman" w:hAnsi="Times New Roman"/>
                <w:lang w:val="bg-BG"/>
              </w:rPr>
            </w:pPr>
            <w:r w:rsidRPr="003C25EF">
              <w:rPr>
                <w:rFonts w:ascii="Times New Roman" w:hAnsi="Times New Roman"/>
                <w:lang w:val="bg-BG"/>
              </w:rPr>
              <w:t>Част 2, поименно изброено т.18</w:t>
            </w:r>
          </w:p>
          <w:p w14:paraId="0ED2EDEB" w14:textId="446A92DC" w:rsidR="003C25EF" w:rsidRPr="003C25EF" w:rsidRDefault="003C25EF" w:rsidP="001A279E">
            <w:pPr>
              <w:spacing w:after="120"/>
              <w:jc w:val="both"/>
              <w:rPr>
                <w:rFonts w:ascii="Times New Roman" w:eastAsia="Calibri" w:hAnsi="Times New Roman"/>
                <w:lang w:val="bg-BG"/>
              </w:rPr>
            </w:pPr>
            <w:r w:rsidRPr="003C25EF">
              <w:rPr>
                <w:rFonts w:ascii="Times New Roman" w:hAnsi="Times New Roman"/>
                <w:lang w:val="bg-BG"/>
              </w:rPr>
              <w:t>Част 1, Раздел „Р“, Р2</w:t>
            </w:r>
          </w:p>
        </w:tc>
      </w:tr>
      <w:tr w:rsidR="003C25EF" w:rsidRPr="003C25EF" w14:paraId="198AE388"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09C4F291" w14:textId="1B03BCBF" w:rsidR="003C25EF" w:rsidRPr="003C25EF" w:rsidRDefault="003C25EF" w:rsidP="001A279E">
            <w:pPr>
              <w:spacing w:after="120"/>
              <w:jc w:val="both"/>
              <w:rPr>
                <w:rFonts w:ascii="Times New Roman" w:eastAsia="Arial Unicode MS" w:hAnsi="Times New Roman"/>
                <w:b/>
                <w:lang w:val="bg-BG" w:bidi="bg-BG"/>
              </w:rPr>
            </w:pPr>
            <w:r w:rsidRPr="003C25EF">
              <w:rPr>
                <w:rFonts w:ascii="Times New Roman" w:hAnsi="Times New Roman"/>
                <w:lang w:val="bg-BG"/>
              </w:rPr>
              <w:t xml:space="preserve">Отпадък с код 13 02 05*- </w:t>
            </w:r>
            <w:proofErr w:type="spellStart"/>
            <w:r w:rsidRPr="003C25EF">
              <w:rPr>
                <w:rFonts w:ascii="Times New Roman" w:hAnsi="Times New Roman"/>
                <w:lang w:val="bg-BG"/>
              </w:rPr>
              <w:t>Нехлорирани</w:t>
            </w:r>
            <w:proofErr w:type="spellEnd"/>
            <w:r w:rsidRPr="003C25EF">
              <w:rPr>
                <w:rFonts w:ascii="Times New Roman" w:hAnsi="Times New Roman"/>
                <w:lang w:val="bg-BG"/>
              </w:rPr>
              <w:t xml:space="preserve"> моторни и смазочни масла и масла за зъбни предавки на минерална основа</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639A5467" w14:textId="5AF70957" w:rsidR="003C25EF" w:rsidRPr="003C25EF" w:rsidRDefault="003C25EF" w:rsidP="001A279E">
            <w:pPr>
              <w:spacing w:before="100" w:beforeAutospacing="1" w:after="120"/>
              <w:jc w:val="both"/>
              <w:rPr>
                <w:rFonts w:ascii="Times New Roman" w:eastAsia="Arial Unicode MS" w:hAnsi="Times New Roman"/>
                <w:shd w:val="clear" w:color="auto" w:fill="FFFFFF"/>
                <w:lang w:val="bg-BG" w:bidi="bg-BG"/>
              </w:rPr>
            </w:pPr>
            <w:r w:rsidRPr="003C25EF">
              <w:rPr>
                <w:rFonts w:ascii="Times New Roman" w:hAnsi="Times New Roman"/>
                <w:lang w:val="bg-BG"/>
              </w:rPr>
              <w:t>-</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32A4E84F" w14:textId="4F6AF3BE" w:rsidR="003C25EF" w:rsidRPr="003C25EF" w:rsidRDefault="003C25EF" w:rsidP="001A279E">
            <w:pPr>
              <w:spacing w:before="100" w:beforeAutospacing="1" w:after="120"/>
              <w:jc w:val="both"/>
              <w:rPr>
                <w:rFonts w:ascii="Times New Roman" w:eastAsia="Arial Unicode MS" w:hAnsi="Times New Roman"/>
                <w:shd w:val="clear" w:color="auto" w:fill="FFFFFF"/>
                <w:lang w:val="bg-BG" w:bidi="bg-BG"/>
              </w:rPr>
            </w:pPr>
            <w:r w:rsidRPr="003C25EF">
              <w:rPr>
                <w:rFonts w:ascii="Times New Roman" w:hAnsi="Times New Roman"/>
                <w:lang w:val="bg-BG"/>
              </w:rPr>
              <w:t>-</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37E7CE87"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НР 14/ </w:t>
            </w:r>
          </w:p>
          <w:p w14:paraId="7B70DFF5" w14:textId="52EAE87C" w:rsidR="003C25EF" w:rsidRPr="003C25EF" w:rsidRDefault="003C25EF" w:rsidP="001A279E">
            <w:pPr>
              <w:suppressAutoHyphens/>
              <w:spacing w:after="120"/>
              <w:jc w:val="both"/>
              <w:rPr>
                <w:rFonts w:ascii="Times New Roman" w:eastAsia="Calibri" w:hAnsi="Times New Roman"/>
                <w:lang w:val="bg-BG" w:eastAsia="ar-SA"/>
              </w:rPr>
            </w:pPr>
            <w:r w:rsidRPr="003C25EF">
              <w:rPr>
                <w:rFonts w:ascii="Times New Roman" w:hAnsi="Times New Roman"/>
                <w:lang w:val="bg-BG"/>
              </w:rPr>
              <w:t xml:space="preserve">Н411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2</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3F8095D1"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Част 1, </w:t>
            </w:r>
          </w:p>
          <w:p w14:paraId="344CC239" w14:textId="43005B87" w:rsidR="003C25EF" w:rsidRPr="003C25EF" w:rsidRDefault="003C25EF" w:rsidP="001A279E">
            <w:pPr>
              <w:spacing w:after="120"/>
              <w:jc w:val="both"/>
              <w:rPr>
                <w:rFonts w:ascii="Times New Roman" w:eastAsia="Calibri" w:hAnsi="Times New Roman"/>
                <w:lang w:val="bg-BG"/>
              </w:rPr>
            </w:pPr>
            <w:r w:rsidRPr="003C25EF">
              <w:rPr>
                <w:rFonts w:ascii="Times New Roman" w:hAnsi="Times New Roman"/>
                <w:lang w:val="bg-BG"/>
              </w:rPr>
              <w:t>Раздел „Е“, Е2</w:t>
            </w:r>
          </w:p>
        </w:tc>
      </w:tr>
      <w:tr w:rsidR="003C25EF" w:rsidRPr="003C25EF" w14:paraId="664FBD67"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2BDB65A2" w14:textId="2029033A" w:rsidR="003C25EF" w:rsidRPr="003C25EF" w:rsidRDefault="003C25EF" w:rsidP="001A279E">
            <w:pPr>
              <w:spacing w:after="120"/>
              <w:jc w:val="both"/>
              <w:rPr>
                <w:rFonts w:ascii="Times New Roman" w:eastAsia="Calibri" w:hAnsi="Times New Roman"/>
                <w:b/>
                <w:lang w:val="bg-BG"/>
              </w:rPr>
            </w:pPr>
            <w:r w:rsidRPr="003C25EF">
              <w:rPr>
                <w:rFonts w:ascii="Times New Roman" w:hAnsi="Times New Roman"/>
                <w:lang w:val="bg-BG"/>
              </w:rPr>
              <w:lastRenderedPageBreak/>
              <w:t>Отпадък с код 15 02 02* Абсорбенти, филтърни материали, кърпи за изтриване и предпазни облекла, замърсени с опасни вещества</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1AD6D477" w14:textId="66C15225" w:rsidR="003C25EF" w:rsidRPr="003C25EF" w:rsidRDefault="003C25EF" w:rsidP="001A279E">
            <w:pPr>
              <w:spacing w:before="100" w:beforeAutospacing="1" w:after="120"/>
              <w:jc w:val="both"/>
              <w:rPr>
                <w:rFonts w:ascii="Times New Roman" w:eastAsia="Arial Unicode MS" w:hAnsi="Times New Roman"/>
                <w:lang w:val="bg-BG" w:bidi="bg-BG"/>
              </w:rPr>
            </w:pPr>
            <w:r w:rsidRPr="003C25EF">
              <w:rPr>
                <w:rFonts w:ascii="Times New Roman" w:hAnsi="Times New Roman"/>
                <w:lang w:val="bg-BG"/>
              </w:rPr>
              <w:t>-</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3EA1A030" w14:textId="449E4638" w:rsidR="003C25EF" w:rsidRPr="003C25EF" w:rsidRDefault="003C25EF" w:rsidP="001A279E">
            <w:pPr>
              <w:spacing w:before="100" w:beforeAutospacing="1" w:after="120"/>
              <w:jc w:val="both"/>
              <w:rPr>
                <w:rFonts w:ascii="Times New Roman" w:eastAsia="Arial Unicode MS" w:hAnsi="Times New Roman"/>
                <w:lang w:val="bg-BG" w:bidi="bg-BG"/>
              </w:rPr>
            </w:pPr>
            <w:r w:rsidRPr="003C25EF">
              <w:rPr>
                <w:rFonts w:ascii="Times New Roman" w:hAnsi="Times New Roman"/>
                <w:lang w:val="bg-BG"/>
              </w:rPr>
              <w:t>-</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0E6DC7AE"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НР 14/ </w:t>
            </w:r>
          </w:p>
          <w:p w14:paraId="24920A59"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Н410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1</w:t>
            </w:r>
          </w:p>
          <w:p w14:paraId="598B2BCD" w14:textId="11A3AB49" w:rsidR="003C25EF" w:rsidRPr="003C25EF" w:rsidRDefault="003C25EF" w:rsidP="001A279E">
            <w:pPr>
              <w:suppressAutoHyphens/>
              <w:spacing w:after="120"/>
              <w:jc w:val="both"/>
              <w:rPr>
                <w:rFonts w:ascii="Times New Roman" w:eastAsia="Arial Unicode MS" w:hAnsi="Times New Roman"/>
                <w:b/>
                <w:bCs/>
                <w:lang w:val="bg-BG" w:bidi="bg-BG"/>
              </w:rPr>
            </w:pPr>
            <w:r w:rsidRPr="003C25EF">
              <w:rPr>
                <w:rFonts w:ascii="Times New Roman" w:hAnsi="Times New Roman"/>
                <w:lang w:val="bg-BG"/>
              </w:rPr>
              <w:t xml:space="preserve">Н411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2</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3BB2602B"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Част 1, </w:t>
            </w:r>
          </w:p>
          <w:p w14:paraId="4B1C338F" w14:textId="45201D39" w:rsidR="003C25EF" w:rsidRPr="003C25EF" w:rsidRDefault="003C25EF" w:rsidP="001A279E">
            <w:pPr>
              <w:spacing w:after="120"/>
              <w:jc w:val="both"/>
              <w:rPr>
                <w:rFonts w:ascii="Times New Roman" w:eastAsia="Calibri" w:hAnsi="Times New Roman"/>
                <w:lang w:val="bg-BG"/>
              </w:rPr>
            </w:pPr>
            <w:r w:rsidRPr="003C25EF">
              <w:rPr>
                <w:rFonts w:ascii="Times New Roman" w:hAnsi="Times New Roman"/>
                <w:lang w:val="bg-BG"/>
              </w:rPr>
              <w:t>Раздел „Е“, Е1/Е2</w:t>
            </w:r>
          </w:p>
        </w:tc>
      </w:tr>
      <w:tr w:rsidR="003C25EF" w:rsidRPr="003C25EF" w14:paraId="5505884D"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2DCD806E" w14:textId="3EF4334C" w:rsidR="003C25EF" w:rsidRPr="003C25EF" w:rsidRDefault="003C25EF" w:rsidP="001A279E">
            <w:pPr>
              <w:spacing w:after="120"/>
              <w:jc w:val="both"/>
              <w:rPr>
                <w:rFonts w:ascii="Times New Roman" w:eastAsia="Calibri" w:hAnsi="Times New Roman"/>
                <w:b/>
                <w:lang w:val="bg-BG"/>
              </w:rPr>
            </w:pPr>
            <w:r w:rsidRPr="003C25EF">
              <w:rPr>
                <w:rFonts w:ascii="Times New Roman" w:hAnsi="Times New Roman"/>
                <w:lang w:val="bg-BG"/>
              </w:rPr>
              <w:t>Отпадък с код 16 06 01* Оловни акумулаторни батерии</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3FC4D3B4" w14:textId="4F774BCB" w:rsidR="003C25EF" w:rsidRPr="003C25EF" w:rsidRDefault="003C25EF" w:rsidP="001A279E">
            <w:pPr>
              <w:spacing w:before="100" w:beforeAutospacing="1" w:after="120"/>
              <w:jc w:val="both"/>
              <w:rPr>
                <w:rFonts w:ascii="Times New Roman" w:eastAsia="Arial Unicode MS" w:hAnsi="Times New Roman"/>
                <w:lang w:val="bg-BG" w:bidi="bg-BG"/>
              </w:rPr>
            </w:pPr>
            <w:r w:rsidRPr="003C25EF">
              <w:rPr>
                <w:rFonts w:ascii="Times New Roman" w:hAnsi="Times New Roman"/>
                <w:lang w:val="bg-BG"/>
              </w:rPr>
              <w:t>-</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7CFA6EC3" w14:textId="557AD9A0" w:rsidR="003C25EF" w:rsidRPr="003C25EF" w:rsidRDefault="003C25EF" w:rsidP="001A279E">
            <w:pPr>
              <w:spacing w:before="100" w:beforeAutospacing="1" w:after="120"/>
              <w:jc w:val="both"/>
              <w:rPr>
                <w:rFonts w:ascii="Times New Roman" w:eastAsia="Arial Unicode MS" w:hAnsi="Times New Roman"/>
                <w:lang w:val="bg-BG" w:bidi="bg-BG"/>
              </w:rPr>
            </w:pPr>
            <w:r w:rsidRPr="003C25EF">
              <w:rPr>
                <w:rFonts w:ascii="Times New Roman" w:hAnsi="Times New Roman"/>
                <w:lang w:val="bg-BG"/>
              </w:rPr>
              <w:t>-</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256B5EF5"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НР 14/ </w:t>
            </w:r>
          </w:p>
          <w:p w14:paraId="23269B1F"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Н410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1</w:t>
            </w:r>
          </w:p>
          <w:p w14:paraId="2E782EE5" w14:textId="1B19BDFE" w:rsidR="003C25EF" w:rsidRPr="003C25EF" w:rsidRDefault="003C25EF" w:rsidP="001A279E">
            <w:pPr>
              <w:spacing w:after="120"/>
              <w:jc w:val="both"/>
              <w:rPr>
                <w:rFonts w:ascii="Times New Roman" w:eastAsia="Arial Unicode MS" w:hAnsi="Times New Roman"/>
                <w:b/>
                <w:bCs/>
                <w:lang w:val="bg-BG" w:bidi="bg-BG"/>
              </w:rPr>
            </w:pPr>
            <w:r w:rsidRPr="003C25EF">
              <w:rPr>
                <w:rFonts w:ascii="Times New Roman" w:hAnsi="Times New Roman"/>
                <w:lang w:val="bg-BG"/>
              </w:rPr>
              <w:t xml:space="preserve">Н411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2</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5483A2CB"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Част 1, </w:t>
            </w:r>
          </w:p>
          <w:p w14:paraId="53ABCB00" w14:textId="59093683" w:rsidR="003C25EF" w:rsidRPr="003C25EF" w:rsidRDefault="003C25EF" w:rsidP="001A279E">
            <w:pPr>
              <w:spacing w:after="120"/>
              <w:jc w:val="both"/>
              <w:rPr>
                <w:rFonts w:ascii="Times New Roman" w:eastAsia="Calibri" w:hAnsi="Times New Roman"/>
                <w:lang w:val="bg-BG"/>
              </w:rPr>
            </w:pPr>
            <w:r w:rsidRPr="003C25EF">
              <w:rPr>
                <w:rFonts w:ascii="Times New Roman" w:hAnsi="Times New Roman"/>
                <w:lang w:val="bg-BG"/>
              </w:rPr>
              <w:t>Раздел „Е“, Е1/Е2</w:t>
            </w:r>
          </w:p>
        </w:tc>
      </w:tr>
      <w:tr w:rsidR="003C25EF" w:rsidRPr="003C25EF" w14:paraId="58F23E95"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251ED188" w14:textId="4964AA31" w:rsidR="003C25EF" w:rsidRPr="003C25EF" w:rsidRDefault="003C25EF" w:rsidP="001A279E">
            <w:pPr>
              <w:spacing w:after="120"/>
              <w:jc w:val="both"/>
              <w:rPr>
                <w:rFonts w:ascii="Times New Roman" w:eastAsia="Calibri" w:hAnsi="Times New Roman"/>
                <w:b/>
                <w:lang w:val="bg-BG"/>
              </w:rPr>
            </w:pPr>
            <w:r w:rsidRPr="003C25EF">
              <w:rPr>
                <w:rFonts w:ascii="Times New Roman" w:hAnsi="Times New Roman"/>
                <w:lang w:val="bg-BG"/>
              </w:rPr>
              <w:t xml:space="preserve">Отпадък с код 16 06 02* </w:t>
            </w:r>
            <w:proofErr w:type="spellStart"/>
            <w:r w:rsidRPr="003C25EF">
              <w:rPr>
                <w:rFonts w:ascii="Times New Roman" w:hAnsi="Times New Roman"/>
                <w:lang w:val="bg-BG"/>
              </w:rPr>
              <w:t>Ni-Cd</w:t>
            </w:r>
            <w:proofErr w:type="spellEnd"/>
            <w:r w:rsidRPr="003C25EF">
              <w:rPr>
                <w:rFonts w:ascii="Times New Roman" w:hAnsi="Times New Roman"/>
                <w:lang w:val="bg-BG"/>
              </w:rPr>
              <w:t xml:space="preserve"> батерии</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2A591E6E" w14:textId="367DE113" w:rsidR="003C25EF" w:rsidRPr="003C25EF" w:rsidRDefault="003C25EF" w:rsidP="001A279E">
            <w:pPr>
              <w:spacing w:before="100" w:beforeAutospacing="1" w:after="120"/>
              <w:jc w:val="both"/>
              <w:rPr>
                <w:rFonts w:ascii="Times New Roman" w:eastAsia="Arial Unicode MS" w:hAnsi="Times New Roman"/>
                <w:lang w:val="bg-BG" w:bidi="bg-BG"/>
              </w:rPr>
            </w:pPr>
            <w:r w:rsidRPr="003C25EF">
              <w:rPr>
                <w:rFonts w:ascii="Times New Roman" w:hAnsi="Times New Roman"/>
                <w:lang w:val="bg-BG"/>
              </w:rPr>
              <w:t>-</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37F13B80" w14:textId="571CAD28" w:rsidR="003C25EF" w:rsidRPr="003C25EF" w:rsidRDefault="003C25EF" w:rsidP="001A279E">
            <w:pPr>
              <w:spacing w:before="100" w:beforeAutospacing="1" w:after="120"/>
              <w:jc w:val="both"/>
              <w:rPr>
                <w:rFonts w:ascii="Times New Roman" w:eastAsia="Arial Unicode MS" w:hAnsi="Times New Roman"/>
                <w:lang w:val="bg-BG" w:bidi="bg-BG"/>
              </w:rPr>
            </w:pPr>
            <w:r w:rsidRPr="003C25EF">
              <w:rPr>
                <w:rFonts w:ascii="Times New Roman" w:hAnsi="Times New Roman"/>
                <w:lang w:val="bg-BG"/>
              </w:rPr>
              <w:t>-</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639EDFE5"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НР 14/ </w:t>
            </w:r>
          </w:p>
          <w:p w14:paraId="61003A65"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Н410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1</w:t>
            </w:r>
          </w:p>
          <w:p w14:paraId="3C8479AA" w14:textId="60CD1C3E" w:rsidR="003C25EF" w:rsidRPr="003C25EF" w:rsidRDefault="003C25EF" w:rsidP="001A279E">
            <w:pPr>
              <w:spacing w:after="120"/>
              <w:jc w:val="both"/>
              <w:rPr>
                <w:rFonts w:ascii="Times New Roman" w:eastAsia="Arial Unicode MS" w:hAnsi="Times New Roman"/>
                <w:b/>
                <w:bCs/>
                <w:lang w:val="bg-BG" w:bidi="bg-BG"/>
              </w:rPr>
            </w:pPr>
            <w:r w:rsidRPr="003C25EF">
              <w:rPr>
                <w:rFonts w:ascii="Times New Roman" w:hAnsi="Times New Roman"/>
                <w:lang w:val="bg-BG"/>
              </w:rPr>
              <w:t xml:space="preserve">Н411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2</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0E5D0FA6"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Част 1, </w:t>
            </w:r>
          </w:p>
          <w:p w14:paraId="413C3245" w14:textId="232E195D" w:rsidR="003C25EF" w:rsidRPr="003C25EF" w:rsidRDefault="003C25EF" w:rsidP="001A279E">
            <w:pPr>
              <w:spacing w:after="120"/>
              <w:jc w:val="both"/>
              <w:rPr>
                <w:rFonts w:ascii="Times New Roman" w:eastAsia="Calibri" w:hAnsi="Times New Roman"/>
                <w:lang w:val="bg-BG"/>
              </w:rPr>
            </w:pPr>
            <w:r w:rsidRPr="003C25EF">
              <w:rPr>
                <w:rFonts w:ascii="Times New Roman" w:hAnsi="Times New Roman"/>
                <w:lang w:val="bg-BG"/>
              </w:rPr>
              <w:t>Раздел „Е“, Е1/Е2</w:t>
            </w:r>
          </w:p>
        </w:tc>
      </w:tr>
      <w:tr w:rsidR="003C25EF" w:rsidRPr="003C25EF" w14:paraId="20DF24E5"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29735E96" w14:textId="3B681CCA" w:rsidR="003C25EF" w:rsidRPr="003C25EF" w:rsidRDefault="003C25EF" w:rsidP="001A279E">
            <w:pPr>
              <w:spacing w:after="120"/>
              <w:jc w:val="both"/>
              <w:rPr>
                <w:rFonts w:ascii="Times New Roman" w:eastAsia="Calibri" w:hAnsi="Times New Roman"/>
                <w:b/>
                <w:lang w:val="bg-BG"/>
              </w:rPr>
            </w:pPr>
            <w:r w:rsidRPr="003C25EF">
              <w:rPr>
                <w:rFonts w:ascii="Times New Roman" w:hAnsi="Times New Roman"/>
                <w:lang w:val="bg-BG"/>
              </w:rPr>
              <w:t>Отпадък с код 16 07 08* Отпадъци, съдържащи масла и нефтопродукти</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4A00722A" w14:textId="4672F37D" w:rsidR="003C25EF" w:rsidRPr="003C25EF" w:rsidRDefault="003C25EF" w:rsidP="001A279E">
            <w:pPr>
              <w:spacing w:before="100" w:beforeAutospacing="1" w:after="120"/>
              <w:jc w:val="both"/>
              <w:rPr>
                <w:rFonts w:ascii="Times New Roman" w:eastAsia="Arial Unicode MS" w:hAnsi="Times New Roman"/>
                <w:lang w:val="bg-BG" w:bidi="bg-BG"/>
              </w:rPr>
            </w:pPr>
            <w:r w:rsidRPr="003C25EF">
              <w:rPr>
                <w:rFonts w:ascii="Times New Roman" w:hAnsi="Times New Roman"/>
                <w:lang w:val="bg-BG"/>
              </w:rPr>
              <w:t>-</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0E288EA7" w14:textId="22D65816" w:rsidR="003C25EF" w:rsidRPr="003C25EF" w:rsidRDefault="003C25EF" w:rsidP="001A279E">
            <w:pPr>
              <w:spacing w:before="100" w:beforeAutospacing="1" w:after="120"/>
              <w:jc w:val="both"/>
              <w:rPr>
                <w:rFonts w:ascii="Times New Roman" w:eastAsia="Arial Unicode MS" w:hAnsi="Times New Roman"/>
                <w:lang w:val="bg-BG" w:bidi="bg-BG"/>
              </w:rPr>
            </w:pPr>
            <w:r w:rsidRPr="003C25EF">
              <w:rPr>
                <w:rFonts w:ascii="Times New Roman" w:hAnsi="Times New Roman"/>
                <w:lang w:val="bg-BG"/>
              </w:rPr>
              <w:t>-</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113C6612"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НР 14/ </w:t>
            </w:r>
          </w:p>
          <w:p w14:paraId="55247A3C"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Н410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1</w:t>
            </w:r>
          </w:p>
          <w:p w14:paraId="44F54488" w14:textId="73722463" w:rsidR="003C25EF" w:rsidRPr="003C25EF" w:rsidRDefault="003C25EF" w:rsidP="001A279E">
            <w:pPr>
              <w:spacing w:after="120"/>
              <w:jc w:val="both"/>
              <w:rPr>
                <w:rFonts w:ascii="Times New Roman" w:eastAsia="Arial Unicode MS" w:hAnsi="Times New Roman"/>
                <w:b/>
                <w:bCs/>
                <w:lang w:val="bg-BG" w:bidi="bg-BG"/>
              </w:rPr>
            </w:pPr>
            <w:r w:rsidRPr="003C25EF">
              <w:rPr>
                <w:rFonts w:ascii="Times New Roman" w:hAnsi="Times New Roman"/>
                <w:lang w:val="bg-BG"/>
              </w:rPr>
              <w:t xml:space="preserve">Н411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2</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5B90A082"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Част 1, </w:t>
            </w:r>
          </w:p>
          <w:p w14:paraId="1052E129" w14:textId="566A75AA" w:rsidR="003C25EF" w:rsidRPr="003C25EF" w:rsidRDefault="003C25EF" w:rsidP="001A279E">
            <w:pPr>
              <w:spacing w:after="120"/>
              <w:jc w:val="both"/>
              <w:rPr>
                <w:rFonts w:ascii="Times New Roman" w:eastAsia="Calibri" w:hAnsi="Times New Roman"/>
                <w:lang w:val="bg-BG"/>
              </w:rPr>
            </w:pPr>
            <w:r w:rsidRPr="003C25EF">
              <w:rPr>
                <w:rFonts w:ascii="Times New Roman" w:hAnsi="Times New Roman"/>
                <w:lang w:val="bg-BG"/>
              </w:rPr>
              <w:t>Раздел „Е“, Е1/Е2</w:t>
            </w:r>
          </w:p>
        </w:tc>
      </w:tr>
      <w:tr w:rsidR="003C25EF" w:rsidRPr="003C25EF" w14:paraId="65965462" w14:textId="77777777" w:rsidTr="003C25EF">
        <w:trPr>
          <w:trHeight w:val="20"/>
          <w:jc w:val="center"/>
        </w:trPr>
        <w:tc>
          <w:tcPr>
            <w:tcW w:w="1522" w:type="pct"/>
            <w:tcBorders>
              <w:top w:val="nil"/>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6C5BAFFE" w14:textId="66BA5358" w:rsidR="003C25EF" w:rsidRPr="003C25EF" w:rsidRDefault="003C25EF" w:rsidP="001A279E">
            <w:pPr>
              <w:spacing w:after="120"/>
              <w:jc w:val="both"/>
              <w:rPr>
                <w:rFonts w:ascii="Times New Roman" w:eastAsia="Calibri" w:hAnsi="Times New Roman"/>
                <w:b/>
                <w:lang w:val="bg-BG"/>
              </w:rPr>
            </w:pPr>
            <w:r w:rsidRPr="003C25EF">
              <w:rPr>
                <w:rFonts w:ascii="Times New Roman" w:hAnsi="Times New Roman"/>
                <w:lang w:val="bg-BG"/>
              </w:rPr>
              <w:t>Отпадък с код 20 01 21* - Флуоресцентни тръби и други отпадъци, съдържащи живак</w:t>
            </w:r>
          </w:p>
        </w:tc>
        <w:tc>
          <w:tcPr>
            <w:tcW w:w="372"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147B8D00" w14:textId="79FE7387" w:rsidR="003C25EF" w:rsidRPr="003C25EF" w:rsidRDefault="003C25EF" w:rsidP="001A279E">
            <w:pPr>
              <w:spacing w:before="100" w:beforeAutospacing="1" w:after="120"/>
              <w:jc w:val="both"/>
              <w:rPr>
                <w:rFonts w:ascii="Times New Roman" w:eastAsia="Arial Unicode MS" w:hAnsi="Times New Roman"/>
                <w:lang w:val="bg-BG" w:bidi="bg-BG"/>
              </w:rPr>
            </w:pPr>
            <w:r w:rsidRPr="003C25EF">
              <w:rPr>
                <w:rFonts w:ascii="Times New Roman" w:hAnsi="Times New Roman"/>
                <w:lang w:val="bg-BG"/>
              </w:rPr>
              <w:t>-</w:t>
            </w:r>
          </w:p>
        </w:tc>
        <w:tc>
          <w:tcPr>
            <w:tcW w:w="268"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62DCF7DD" w14:textId="51D1484A" w:rsidR="003C25EF" w:rsidRPr="003C25EF" w:rsidRDefault="003C25EF" w:rsidP="001A279E">
            <w:pPr>
              <w:spacing w:before="100" w:beforeAutospacing="1" w:after="120"/>
              <w:jc w:val="both"/>
              <w:rPr>
                <w:rFonts w:ascii="Times New Roman" w:eastAsia="Arial Unicode MS" w:hAnsi="Times New Roman"/>
                <w:lang w:val="bg-BG" w:bidi="bg-BG"/>
              </w:rPr>
            </w:pPr>
            <w:r w:rsidRPr="003C25EF">
              <w:rPr>
                <w:rFonts w:ascii="Times New Roman" w:hAnsi="Times New Roman"/>
                <w:lang w:val="bg-BG"/>
              </w:rPr>
              <w:t>-</w:t>
            </w:r>
          </w:p>
        </w:tc>
        <w:tc>
          <w:tcPr>
            <w:tcW w:w="1727"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7B21BE47"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НР 14/ </w:t>
            </w:r>
          </w:p>
          <w:p w14:paraId="588D9A2F"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Н330 </w:t>
            </w:r>
            <w:proofErr w:type="spellStart"/>
            <w:r w:rsidRPr="003C25EF">
              <w:rPr>
                <w:rFonts w:ascii="Times New Roman" w:hAnsi="Times New Roman"/>
                <w:lang w:val="bg-BG"/>
              </w:rPr>
              <w:t>Acute</w:t>
            </w:r>
            <w:proofErr w:type="spellEnd"/>
            <w:r w:rsidRPr="003C25EF">
              <w:rPr>
                <w:rFonts w:ascii="Times New Roman" w:hAnsi="Times New Roman"/>
                <w:lang w:val="bg-BG"/>
              </w:rPr>
              <w:t xml:space="preserve"> </w:t>
            </w:r>
            <w:proofErr w:type="spellStart"/>
            <w:r w:rsidRPr="003C25EF">
              <w:rPr>
                <w:rFonts w:ascii="Times New Roman" w:hAnsi="Times New Roman"/>
                <w:lang w:val="bg-BG"/>
              </w:rPr>
              <w:t>Tox</w:t>
            </w:r>
            <w:proofErr w:type="spellEnd"/>
            <w:r w:rsidRPr="003C25EF">
              <w:rPr>
                <w:rFonts w:ascii="Times New Roman" w:hAnsi="Times New Roman"/>
                <w:lang w:val="bg-BG"/>
              </w:rPr>
              <w:t>. 1 (</w:t>
            </w:r>
            <w:proofErr w:type="spellStart"/>
            <w:r w:rsidRPr="003C25EF">
              <w:rPr>
                <w:rFonts w:ascii="Times New Roman" w:hAnsi="Times New Roman"/>
                <w:lang w:val="bg-BG"/>
              </w:rPr>
              <w:t>инхал</w:t>
            </w:r>
            <w:proofErr w:type="spellEnd"/>
            <w:r w:rsidRPr="003C25EF">
              <w:rPr>
                <w:rFonts w:ascii="Times New Roman" w:hAnsi="Times New Roman"/>
                <w:lang w:val="bg-BG"/>
              </w:rPr>
              <w:t xml:space="preserve">.) </w:t>
            </w:r>
          </w:p>
          <w:p w14:paraId="521DC255" w14:textId="4B60E899" w:rsidR="003C25EF" w:rsidRPr="003C25EF" w:rsidRDefault="003C25EF" w:rsidP="001A279E">
            <w:pPr>
              <w:spacing w:after="120"/>
              <w:jc w:val="both"/>
              <w:rPr>
                <w:rFonts w:ascii="Times New Roman" w:eastAsia="Arial Unicode MS" w:hAnsi="Times New Roman"/>
                <w:b/>
                <w:bCs/>
                <w:lang w:val="bg-BG" w:bidi="bg-BG"/>
              </w:rPr>
            </w:pPr>
            <w:r w:rsidRPr="003C25EF">
              <w:rPr>
                <w:rFonts w:ascii="Times New Roman" w:hAnsi="Times New Roman"/>
                <w:lang w:val="bg-BG"/>
              </w:rPr>
              <w:t xml:space="preserve">Н410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Acute</w:t>
            </w:r>
            <w:proofErr w:type="spellEnd"/>
            <w:r w:rsidRPr="003C25EF">
              <w:rPr>
                <w:rFonts w:ascii="Times New Roman" w:hAnsi="Times New Roman"/>
                <w:lang w:val="bg-BG"/>
              </w:rPr>
              <w:t xml:space="preserve"> 1, Н400, </w:t>
            </w:r>
            <w:proofErr w:type="spellStart"/>
            <w:r w:rsidRPr="003C25EF">
              <w:rPr>
                <w:rFonts w:ascii="Times New Roman" w:hAnsi="Times New Roman"/>
                <w:lang w:val="bg-BG"/>
              </w:rPr>
              <w:t>Aquatic</w:t>
            </w:r>
            <w:proofErr w:type="spellEnd"/>
            <w:r w:rsidRPr="003C25EF">
              <w:rPr>
                <w:rFonts w:ascii="Times New Roman" w:hAnsi="Times New Roman"/>
                <w:lang w:val="bg-BG"/>
              </w:rPr>
              <w:t xml:space="preserve"> </w:t>
            </w:r>
            <w:proofErr w:type="spellStart"/>
            <w:r w:rsidRPr="003C25EF">
              <w:rPr>
                <w:rFonts w:ascii="Times New Roman" w:hAnsi="Times New Roman"/>
                <w:lang w:val="bg-BG"/>
              </w:rPr>
              <w:t>Chronic</w:t>
            </w:r>
            <w:proofErr w:type="spellEnd"/>
            <w:r w:rsidRPr="003C25EF">
              <w:rPr>
                <w:rFonts w:ascii="Times New Roman" w:hAnsi="Times New Roman"/>
                <w:lang w:val="bg-BG"/>
              </w:rPr>
              <w:t xml:space="preserve"> 1</w:t>
            </w:r>
          </w:p>
        </w:tc>
        <w:tc>
          <w:tcPr>
            <w:tcW w:w="1111" w:type="pct"/>
            <w:tcBorders>
              <w:top w:val="nil"/>
              <w:left w:val="nil"/>
              <w:bottom w:val="single" w:sz="8" w:space="0" w:color="000000"/>
              <w:right w:val="single" w:sz="8" w:space="0" w:color="000000"/>
            </w:tcBorders>
            <w:shd w:val="clear" w:color="auto" w:fill="auto"/>
            <w:tcMar>
              <w:top w:w="28" w:type="dxa"/>
              <w:left w:w="28" w:type="dxa"/>
              <w:bottom w:w="28" w:type="dxa"/>
              <w:right w:w="28" w:type="dxa"/>
            </w:tcMar>
          </w:tcPr>
          <w:p w14:paraId="1707AACD" w14:textId="77777777" w:rsidR="003C25EF" w:rsidRPr="003C25EF" w:rsidRDefault="003C25EF" w:rsidP="001A279E">
            <w:pPr>
              <w:rPr>
                <w:rFonts w:ascii="Times New Roman" w:hAnsi="Times New Roman"/>
                <w:lang w:val="bg-BG"/>
              </w:rPr>
            </w:pPr>
            <w:r w:rsidRPr="003C25EF">
              <w:rPr>
                <w:rFonts w:ascii="Times New Roman" w:hAnsi="Times New Roman"/>
                <w:lang w:val="bg-BG"/>
              </w:rPr>
              <w:t xml:space="preserve">Част 1, </w:t>
            </w:r>
          </w:p>
          <w:p w14:paraId="1C302E07" w14:textId="77777777" w:rsidR="003C25EF" w:rsidRPr="003C25EF" w:rsidRDefault="003C25EF" w:rsidP="001A279E">
            <w:pPr>
              <w:rPr>
                <w:rFonts w:ascii="Times New Roman" w:hAnsi="Times New Roman"/>
                <w:lang w:val="bg-BG"/>
              </w:rPr>
            </w:pPr>
            <w:r w:rsidRPr="003C25EF">
              <w:rPr>
                <w:rFonts w:ascii="Times New Roman" w:hAnsi="Times New Roman"/>
                <w:lang w:val="bg-BG"/>
              </w:rPr>
              <w:t>Раздел „Н“, Н1</w:t>
            </w:r>
          </w:p>
          <w:p w14:paraId="5AB52A0B" w14:textId="7F6274D1" w:rsidR="003C25EF" w:rsidRPr="003C25EF" w:rsidRDefault="003C25EF" w:rsidP="001A279E">
            <w:pPr>
              <w:spacing w:after="120"/>
              <w:jc w:val="both"/>
              <w:rPr>
                <w:rFonts w:ascii="Times New Roman" w:eastAsia="Calibri" w:hAnsi="Times New Roman"/>
                <w:lang w:val="bg-BG"/>
              </w:rPr>
            </w:pPr>
            <w:r w:rsidRPr="003C25EF">
              <w:rPr>
                <w:rFonts w:ascii="Times New Roman" w:hAnsi="Times New Roman"/>
                <w:lang w:val="bg-BG"/>
              </w:rPr>
              <w:t>Раздел „Е“, Е1</w:t>
            </w:r>
          </w:p>
        </w:tc>
      </w:tr>
    </w:tbl>
    <w:p w14:paraId="45C841D3" w14:textId="04EC48A2" w:rsidR="00CD35D4" w:rsidRPr="003C25EF" w:rsidRDefault="00CD35D4" w:rsidP="001A279E">
      <w:pPr>
        <w:spacing w:after="120"/>
        <w:ind w:firstLine="851"/>
        <w:jc w:val="both"/>
        <w:rPr>
          <w:rFonts w:ascii="Times New Roman" w:hAnsi="Times New Roman"/>
          <w:sz w:val="24"/>
          <w:szCs w:val="24"/>
          <w:lang w:val="bg-BG"/>
        </w:rPr>
      </w:pPr>
    </w:p>
    <w:p w14:paraId="42192B36" w14:textId="06BE5BCF" w:rsidR="003C25EF" w:rsidRPr="003C25EF" w:rsidRDefault="003C25EF" w:rsidP="001A279E">
      <w:pPr>
        <w:spacing w:before="120"/>
        <w:ind w:firstLine="709"/>
        <w:jc w:val="both"/>
        <w:rPr>
          <w:rFonts w:ascii="Times New Roman" w:hAnsi="Times New Roman"/>
          <w:sz w:val="24"/>
          <w:szCs w:val="24"/>
          <w:lang w:val="bg-BG" w:eastAsia="en-US"/>
        </w:rPr>
      </w:pPr>
      <w:bookmarkStart w:id="1" w:name="_Toc443522387"/>
      <w:r w:rsidRPr="003C25EF">
        <w:rPr>
          <w:rFonts w:ascii="Times New Roman" w:hAnsi="Times New Roman"/>
          <w:color w:val="000000"/>
          <w:sz w:val="24"/>
          <w:szCs w:val="24"/>
          <w:lang w:val="bg-BG" w:eastAsia="en-US"/>
        </w:rPr>
        <w:t xml:space="preserve">За всички ОХВ и смеси, съхранявани на територията на „Булгартрансгаз” ЕАД, са </w:t>
      </w:r>
      <w:r w:rsidRPr="003C25EF">
        <w:rPr>
          <w:rFonts w:ascii="Times New Roman" w:hAnsi="Times New Roman"/>
          <w:sz w:val="24"/>
          <w:szCs w:val="24"/>
          <w:lang w:val="bg-BG" w:eastAsia="en-US"/>
        </w:rPr>
        <w:t xml:space="preserve">осигурени Информационни листове за безопасност, които са представени в </w:t>
      </w:r>
      <w:r w:rsidRPr="003C25EF">
        <w:rPr>
          <w:rFonts w:ascii="Times New Roman" w:hAnsi="Times New Roman"/>
          <w:b/>
          <w:sz w:val="24"/>
          <w:szCs w:val="24"/>
          <w:shd w:val="clear" w:color="auto" w:fill="BDD6EE"/>
          <w:lang w:val="bg-BG" w:eastAsia="en-US"/>
        </w:rPr>
        <w:t>Приложение № 6</w:t>
      </w:r>
      <w:r w:rsidRPr="003C25EF">
        <w:rPr>
          <w:rFonts w:ascii="Times New Roman" w:hAnsi="Times New Roman"/>
          <w:sz w:val="24"/>
          <w:szCs w:val="24"/>
          <w:lang w:val="bg-BG" w:eastAsia="en-US"/>
        </w:rPr>
        <w:t>.</w:t>
      </w:r>
    </w:p>
    <w:p w14:paraId="5A9B9B8B" w14:textId="77777777" w:rsidR="003C25EF" w:rsidRPr="003C25EF" w:rsidRDefault="003C25EF" w:rsidP="001A279E">
      <w:pPr>
        <w:spacing w:before="120"/>
        <w:ind w:firstLine="709"/>
        <w:jc w:val="both"/>
        <w:rPr>
          <w:rFonts w:ascii="Times New Roman" w:hAnsi="Times New Roman"/>
          <w:color w:val="000000"/>
          <w:sz w:val="24"/>
          <w:szCs w:val="24"/>
          <w:lang w:val="bg-BG" w:eastAsia="en-US"/>
        </w:rPr>
      </w:pPr>
      <w:r w:rsidRPr="003C25EF">
        <w:rPr>
          <w:rFonts w:ascii="Times New Roman" w:hAnsi="Times New Roman"/>
          <w:b/>
          <w:i/>
          <w:color w:val="000000"/>
          <w:sz w:val="24"/>
          <w:szCs w:val="24"/>
          <w:lang w:val="bg-BG" w:eastAsia="en-US"/>
        </w:rPr>
        <w:t xml:space="preserve">Метанол </w:t>
      </w:r>
      <w:r w:rsidRPr="003C25EF">
        <w:rPr>
          <w:rFonts w:ascii="Times New Roman" w:hAnsi="Times New Roman"/>
          <w:color w:val="000000"/>
          <w:sz w:val="24"/>
          <w:szCs w:val="24"/>
          <w:lang w:val="bg-BG" w:eastAsia="en-US"/>
        </w:rPr>
        <w:t>- CAS № 67-56-1. Класифициран е съгласно Регламент 1272/2008 като: Н225 Силно запалими течности и пари Н301+H311+Н331 Токсичен при поглъщане, при контакт с кожата или при вдишване, и Н370 Причинява увреждане на органите (очите, централната нервна система).</w:t>
      </w:r>
    </w:p>
    <w:p w14:paraId="1EAB170A" w14:textId="535E24B7" w:rsidR="003C25EF" w:rsidRPr="003C25EF" w:rsidRDefault="003C25EF" w:rsidP="001A279E">
      <w:pPr>
        <w:keepNext/>
        <w:spacing w:before="120"/>
        <w:jc w:val="both"/>
        <w:rPr>
          <w:rFonts w:ascii="Times New Roman" w:hAnsi="Times New Roman"/>
          <w:b/>
          <w:color w:val="000000"/>
          <w:sz w:val="24"/>
          <w:lang w:val="bg-BG"/>
        </w:rPr>
      </w:pPr>
      <w:bookmarkStart w:id="2" w:name="_Toc91251239"/>
      <w:r w:rsidRPr="003C25EF">
        <w:rPr>
          <w:rFonts w:ascii="Times New Roman" w:hAnsi="Times New Roman"/>
          <w:b/>
          <w:color w:val="000000"/>
          <w:sz w:val="24"/>
          <w:lang w:val="bg-BG"/>
        </w:rPr>
        <w:t xml:space="preserve">Таблица </w:t>
      </w:r>
      <w:r>
        <w:rPr>
          <w:rFonts w:ascii="Times New Roman" w:hAnsi="Times New Roman"/>
          <w:b/>
          <w:color w:val="000000"/>
          <w:sz w:val="24"/>
          <w:lang w:val="bg-BG"/>
        </w:rPr>
        <w:fldChar w:fldCharType="begin"/>
      </w:r>
      <w:r>
        <w:rPr>
          <w:rFonts w:ascii="Times New Roman" w:hAnsi="Times New Roman"/>
          <w:b/>
          <w:color w:val="000000"/>
          <w:sz w:val="24"/>
          <w:lang w:val="bg-BG"/>
        </w:rPr>
        <w:instrText xml:space="preserve"> STYLEREF 2 \s </w:instrText>
      </w:r>
      <w:r>
        <w:rPr>
          <w:rFonts w:ascii="Times New Roman" w:hAnsi="Times New Roman"/>
          <w:b/>
          <w:color w:val="000000"/>
          <w:sz w:val="24"/>
          <w:lang w:val="bg-BG"/>
        </w:rPr>
        <w:fldChar w:fldCharType="separate"/>
      </w:r>
      <w:r w:rsidR="00D012FC">
        <w:rPr>
          <w:rFonts w:ascii="Times New Roman" w:hAnsi="Times New Roman"/>
          <w:b/>
          <w:noProof/>
          <w:color w:val="000000"/>
          <w:sz w:val="24"/>
          <w:lang w:val="bg-BG"/>
        </w:rPr>
        <w:t>V.6</w:t>
      </w:r>
      <w:r>
        <w:rPr>
          <w:rFonts w:ascii="Times New Roman" w:hAnsi="Times New Roman"/>
          <w:b/>
          <w:color w:val="000000"/>
          <w:sz w:val="24"/>
          <w:lang w:val="bg-BG"/>
        </w:rPr>
        <w:fldChar w:fldCharType="end"/>
      </w:r>
      <w:r>
        <w:rPr>
          <w:rFonts w:ascii="Times New Roman" w:hAnsi="Times New Roman"/>
          <w:b/>
          <w:color w:val="000000"/>
          <w:sz w:val="24"/>
          <w:lang w:val="bg-BG"/>
        </w:rPr>
        <w:noBreakHyphen/>
      </w:r>
      <w:r>
        <w:rPr>
          <w:rFonts w:ascii="Times New Roman" w:hAnsi="Times New Roman"/>
          <w:b/>
          <w:color w:val="000000"/>
          <w:sz w:val="24"/>
          <w:lang w:val="bg-BG"/>
        </w:rPr>
        <w:fldChar w:fldCharType="begin"/>
      </w:r>
      <w:r>
        <w:rPr>
          <w:rFonts w:ascii="Times New Roman" w:hAnsi="Times New Roman"/>
          <w:b/>
          <w:color w:val="000000"/>
          <w:sz w:val="24"/>
          <w:lang w:val="bg-BG"/>
        </w:rPr>
        <w:instrText xml:space="preserve"> SEQ Таблица \* ARABIC \s 2 </w:instrText>
      </w:r>
      <w:r>
        <w:rPr>
          <w:rFonts w:ascii="Times New Roman" w:hAnsi="Times New Roman"/>
          <w:b/>
          <w:color w:val="000000"/>
          <w:sz w:val="24"/>
          <w:lang w:val="bg-BG"/>
        </w:rPr>
        <w:fldChar w:fldCharType="separate"/>
      </w:r>
      <w:r w:rsidR="00D012FC">
        <w:rPr>
          <w:rFonts w:ascii="Times New Roman" w:hAnsi="Times New Roman"/>
          <w:b/>
          <w:noProof/>
          <w:color w:val="000000"/>
          <w:sz w:val="24"/>
          <w:lang w:val="bg-BG"/>
        </w:rPr>
        <w:t>1</w:t>
      </w:r>
      <w:r>
        <w:rPr>
          <w:rFonts w:ascii="Times New Roman" w:hAnsi="Times New Roman"/>
          <w:b/>
          <w:color w:val="000000"/>
          <w:sz w:val="24"/>
          <w:lang w:val="bg-BG"/>
        </w:rPr>
        <w:fldChar w:fldCharType="end"/>
      </w:r>
      <w:r w:rsidRPr="003C25EF">
        <w:rPr>
          <w:rFonts w:ascii="Times New Roman" w:hAnsi="Times New Roman"/>
          <w:b/>
          <w:color w:val="000000"/>
          <w:sz w:val="24"/>
          <w:lang w:val="bg-BG"/>
        </w:rPr>
        <w:t xml:space="preserve"> Физико-химични свойства на метанол</w:t>
      </w:r>
      <w:bookmarkEnd w:id="2"/>
    </w:p>
    <w:tbl>
      <w:tblPr>
        <w:tblW w:w="503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3525"/>
      </w:tblGrid>
      <w:tr w:rsidR="003C25EF" w:rsidRPr="003C25EF" w14:paraId="4690D3D4" w14:textId="77777777" w:rsidTr="003C25EF">
        <w:trPr>
          <w:trHeight w:val="381"/>
        </w:trPr>
        <w:tc>
          <w:tcPr>
            <w:tcW w:w="3064" w:type="pct"/>
            <w:tcBorders>
              <w:top w:val="double" w:sz="4" w:space="0" w:color="auto"/>
              <w:left w:val="double" w:sz="4" w:space="0" w:color="auto"/>
              <w:bottom w:val="double" w:sz="4" w:space="0" w:color="auto"/>
              <w:right w:val="single" w:sz="6" w:space="0" w:color="auto"/>
            </w:tcBorders>
            <w:shd w:val="clear" w:color="auto" w:fill="DEEAF6"/>
          </w:tcPr>
          <w:p w14:paraId="249F918F" w14:textId="77777777" w:rsidR="003C25EF" w:rsidRPr="003C25EF" w:rsidRDefault="003C25EF" w:rsidP="001A279E">
            <w:pPr>
              <w:keepNext/>
              <w:jc w:val="center"/>
              <w:rPr>
                <w:rFonts w:ascii="Times New Roman" w:hAnsi="Times New Roman"/>
                <w:b/>
                <w:color w:val="000000"/>
                <w:lang w:val="bg-BG" w:eastAsia="en-US"/>
              </w:rPr>
            </w:pPr>
            <w:r w:rsidRPr="003C25EF">
              <w:rPr>
                <w:rFonts w:ascii="Times New Roman" w:hAnsi="Times New Roman"/>
                <w:b/>
                <w:color w:val="000000"/>
                <w:lang w:val="bg-BG" w:eastAsia="en-US"/>
              </w:rPr>
              <w:t>Физико – химични свойства</w:t>
            </w:r>
          </w:p>
        </w:tc>
        <w:tc>
          <w:tcPr>
            <w:tcW w:w="1936" w:type="pct"/>
            <w:tcBorders>
              <w:top w:val="double" w:sz="4" w:space="0" w:color="auto"/>
              <w:left w:val="single" w:sz="6" w:space="0" w:color="auto"/>
              <w:bottom w:val="double" w:sz="4" w:space="0" w:color="auto"/>
              <w:right w:val="double" w:sz="4" w:space="0" w:color="auto"/>
            </w:tcBorders>
            <w:shd w:val="clear" w:color="auto" w:fill="DEEAF6"/>
          </w:tcPr>
          <w:p w14:paraId="189FD3E6" w14:textId="77777777" w:rsidR="003C25EF" w:rsidRPr="003C25EF" w:rsidRDefault="003C25EF" w:rsidP="001A279E">
            <w:pPr>
              <w:keepNext/>
              <w:widowControl w:val="0"/>
              <w:autoSpaceDE w:val="0"/>
              <w:autoSpaceDN w:val="0"/>
              <w:adjustRightInd w:val="0"/>
              <w:jc w:val="center"/>
              <w:rPr>
                <w:rFonts w:ascii="Times New Roman" w:hAnsi="Times New Roman"/>
                <w:b/>
                <w:color w:val="000000"/>
                <w:lang w:val="bg-BG" w:eastAsia="en-US"/>
              </w:rPr>
            </w:pPr>
            <w:r w:rsidRPr="003C25EF">
              <w:rPr>
                <w:rFonts w:ascii="Times New Roman" w:hAnsi="Times New Roman"/>
                <w:b/>
                <w:color w:val="000000"/>
                <w:lang w:val="bg-BG" w:eastAsia="en-US"/>
              </w:rPr>
              <w:t>Токсикологични свойства</w:t>
            </w:r>
          </w:p>
        </w:tc>
      </w:tr>
      <w:tr w:rsidR="003C25EF" w:rsidRPr="003C25EF" w14:paraId="5F6CEC5A" w14:textId="77777777" w:rsidTr="00A606B9">
        <w:trPr>
          <w:trHeight w:val="1390"/>
        </w:trPr>
        <w:tc>
          <w:tcPr>
            <w:tcW w:w="3064" w:type="pct"/>
            <w:tcBorders>
              <w:top w:val="double" w:sz="4" w:space="0" w:color="auto"/>
              <w:left w:val="double" w:sz="4" w:space="0" w:color="auto"/>
              <w:bottom w:val="double" w:sz="4" w:space="0" w:color="auto"/>
              <w:right w:val="single" w:sz="6" w:space="0" w:color="auto"/>
            </w:tcBorders>
          </w:tcPr>
          <w:p w14:paraId="3D1B4B7A"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Външен вид:</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течен, безцветен</w:t>
            </w:r>
          </w:p>
          <w:p w14:paraId="5B2B4A88"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Мирис: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подобен на алкохол</w:t>
            </w:r>
          </w:p>
          <w:p w14:paraId="26D71AA0"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Точка на запалване</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9,7 ºС</w:t>
            </w:r>
          </w:p>
          <w:p w14:paraId="25253016"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Точка на топене: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 xml:space="preserve">-97,8 ºС </w:t>
            </w:r>
          </w:p>
          <w:p w14:paraId="1EB28C2B"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Температура на запалване</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455 ºС</w:t>
            </w:r>
          </w:p>
          <w:p w14:paraId="42B80EBC"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Разтворимост:</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във вода ≥ 1000 g/l (при 20 ºС)</w:t>
            </w:r>
          </w:p>
          <w:p w14:paraId="2A1A1638"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Относителна плътност: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0.79 g/cm</w:t>
            </w:r>
            <w:r w:rsidRPr="003C25EF">
              <w:rPr>
                <w:rFonts w:ascii="Times New Roman" w:hAnsi="Times New Roman"/>
                <w:color w:val="000000"/>
                <w:sz w:val="18"/>
                <w:szCs w:val="18"/>
                <w:vertAlign w:val="superscript"/>
                <w:lang w:val="bg-BG" w:eastAsia="en-US"/>
              </w:rPr>
              <w:t>3</w:t>
            </w:r>
            <w:r w:rsidRPr="003C25EF">
              <w:rPr>
                <w:rFonts w:ascii="Times New Roman" w:hAnsi="Times New Roman"/>
                <w:color w:val="000000"/>
                <w:sz w:val="18"/>
                <w:szCs w:val="18"/>
                <w:lang w:val="bg-BG" w:eastAsia="en-US"/>
              </w:rPr>
              <w:t xml:space="preserve"> (при 20 ºС)</w:t>
            </w:r>
          </w:p>
          <w:p w14:paraId="45D3269A"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Плътност на парите:</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 xml:space="preserve">1.1 </w:t>
            </w:r>
            <w:proofErr w:type="spellStart"/>
            <w:r w:rsidRPr="003C25EF">
              <w:rPr>
                <w:rFonts w:ascii="Times New Roman" w:hAnsi="Times New Roman"/>
                <w:color w:val="000000"/>
                <w:sz w:val="18"/>
                <w:szCs w:val="18"/>
                <w:lang w:val="bg-BG" w:eastAsia="en-US"/>
              </w:rPr>
              <w:t>hPa</w:t>
            </w:r>
            <w:proofErr w:type="spellEnd"/>
            <w:r w:rsidRPr="003C25EF">
              <w:rPr>
                <w:rFonts w:ascii="Times New Roman" w:hAnsi="Times New Roman"/>
                <w:color w:val="000000"/>
                <w:sz w:val="18"/>
                <w:szCs w:val="18"/>
                <w:lang w:val="bg-BG" w:eastAsia="en-US"/>
              </w:rPr>
              <w:t xml:space="preserve"> </w:t>
            </w:r>
          </w:p>
        </w:tc>
        <w:tc>
          <w:tcPr>
            <w:tcW w:w="1936" w:type="pct"/>
            <w:tcBorders>
              <w:top w:val="double" w:sz="4" w:space="0" w:color="auto"/>
              <w:left w:val="single" w:sz="6" w:space="0" w:color="auto"/>
              <w:bottom w:val="double" w:sz="4" w:space="0" w:color="auto"/>
              <w:right w:val="double" w:sz="4" w:space="0" w:color="auto"/>
            </w:tcBorders>
          </w:tcPr>
          <w:p w14:paraId="507CCDFE"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Остра токсичност:</w:t>
            </w:r>
          </w:p>
          <w:p w14:paraId="5EF76043"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орална, LD50 - плъх 2528 mg/kg телесно тегло</w:t>
            </w:r>
          </w:p>
          <w:p w14:paraId="5334E61F"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 </w:t>
            </w:r>
            <w:proofErr w:type="spellStart"/>
            <w:r w:rsidRPr="003C25EF">
              <w:rPr>
                <w:rFonts w:ascii="Times New Roman" w:hAnsi="Times New Roman"/>
                <w:color w:val="000000"/>
                <w:sz w:val="18"/>
                <w:szCs w:val="18"/>
                <w:lang w:val="bg-BG" w:eastAsia="en-US"/>
              </w:rPr>
              <w:t>дермален</w:t>
            </w:r>
            <w:proofErr w:type="spellEnd"/>
            <w:r w:rsidRPr="003C25EF">
              <w:rPr>
                <w:rFonts w:ascii="Times New Roman" w:hAnsi="Times New Roman"/>
                <w:color w:val="000000"/>
                <w:sz w:val="18"/>
                <w:szCs w:val="18"/>
                <w:lang w:val="bg-BG" w:eastAsia="en-US"/>
              </w:rPr>
              <w:t>, LD50 - заек 17100 mg/kg</w:t>
            </w:r>
          </w:p>
          <w:p w14:paraId="2F6D0FCD"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 </w:t>
            </w:r>
            <w:proofErr w:type="spellStart"/>
            <w:r w:rsidRPr="003C25EF">
              <w:rPr>
                <w:rFonts w:ascii="Times New Roman" w:hAnsi="Times New Roman"/>
                <w:color w:val="000000"/>
                <w:sz w:val="18"/>
                <w:szCs w:val="18"/>
                <w:lang w:val="bg-BG" w:eastAsia="en-US"/>
              </w:rPr>
              <w:t>инхалаторен</w:t>
            </w:r>
            <w:proofErr w:type="spellEnd"/>
            <w:r w:rsidRPr="003C25EF">
              <w:rPr>
                <w:rFonts w:ascii="Times New Roman" w:hAnsi="Times New Roman"/>
                <w:color w:val="000000"/>
                <w:sz w:val="18"/>
                <w:szCs w:val="18"/>
                <w:lang w:val="bg-BG" w:eastAsia="en-US"/>
              </w:rPr>
              <w:t xml:space="preserve"> LC50 – плъх &gt; 115,9 mg/l (4h)</w:t>
            </w:r>
          </w:p>
          <w:p w14:paraId="0603EB77"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След поглъщане съществува опасност от ослепяване. След абсорбиране: гадене, повръщане, главоболие. Отравянията действат върху централната нервна система и причиняват конвулсии, нарушения на дишането или безсъние.</w:t>
            </w:r>
          </w:p>
        </w:tc>
      </w:tr>
    </w:tbl>
    <w:p w14:paraId="70B41468" w14:textId="77777777" w:rsidR="003C25EF" w:rsidRPr="003C25EF" w:rsidRDefault="003C25EF" w:rsidP="001A279E">
      <w:pPr>
        <w:spacing w:before="120"/>
        <w:ind w:firstLine="709"/>
        <w:jc w:val="both"/>
        <w:rPr>
          <w:rFonts w:ascii="Times New Roman" w:hAnsi="Times New Roman"/>
          <w:color w:val="000000"/>
          <w:sz w:val="24"/>
          <w:szCs w:val="24"/>
          <w:lang w:val="bg-BG" w:eastAsia="en-US"/>
        </w:rPr>
      </w:pPr>
      <w:r w:rsidRPr="003C25EF">
        <w:rPr>
          <w:rFonts w:ascii="Times New Roman" w:hAnsi="Times New Roman"/>
          <w:b/>
          <w:i/>
          <w:color w:val="000000"/>
          <w:sz w:val="24"/>
          <w:szCs w:val="24"/>
          <w:lang w:val="bg-BG" w:eastAsia="en-US"/>
        </w:rPr>
        <w:t xml:space="preserve">Дизелово гориво </w:t>
      </w:r>
      <w:r w:rsidRPr="003C25EF">
        <w:rPr>
          <w:rFonts w:ascii="Times New Roman" w:hAnsi="Times New Roman"/>
          <w:color w:val="000000"/>
          <w:sz w:val="24"/>
          <w:szCs w:val="24"/>
          <w:lang w:val="bg-BG" w:eastAsia="en-US"/>
        </w:rPr>
        <w:t xml:space="preserve">- CAS № 68334-30-5. Класифициран е съгласно Регламент 1272/2008 като: H226 Запалими течност и пари, H304 Може да бъде смъртоносен при поглъщане и навлизане в дихателните пътища H315 - Предизвиква дразнене на кожата, H351- Предполага се, че причинява рак, H373- Може да причини увреждане на органите (костен мозък, </w:t>
      </w:r>
      <w:proofErr w:type="spellStart"/>
      <w:r w:rsidRPr="003C25EF">
        <w:rPr>
          <w:rFonts w:ascii="Times New Roman" w:hAnsi="Times New Roman"/>
          <w:color w:val="000000"/>
          <w:sz w:val="24"/>
          <w:szCs w:val="24"/>
          <w:lang w:val="bg-BG" w:eastAsia="en-US"/>
        </w:rPr>
        <w:t>тимус</w:t>
      </w:r>
      <w:proofErr w:type="spellEnd"/>
      <w:r w:rsidRPr="003C25EF">
        <w:rPr>
          <w:rFonts w:ascii="Times New Roman" w:hAnsi="Times New Roman"/>
          <w:color w:val="000000"/>
          <w:sz w:val="24"/>
          <w:szCs w:val="24"/>
          <w:lang w:val="bg-BG" w:eastAsia="en-US"/>
        </w:rPr>
        <w:t xml:space="preserve">, черен дроб) посредством продължителна или повтаряща се </w:t>
      </w:r>
      <w:r w:rsidRPr="003C25EF">
        <w:rPr>
          <w:rFonts w:ascii="Times New Roman" w:hAnsi="Times New Roman"/>
          <w:color w:val="000000"/>
          <w:sz w:val="24"/>
          <w:szCs w:val="24"/>
          <w:lang w:val="bg-BG" w:eastAsia="en-US"/>
        </w:rPr>
        <w:lastRenderedPageBreak/>
        <w:t>експозиция, H304- Може да бъде смъртоносен при поглъщане и навлизане в дихателните пътища, H411- Токсичен за водните организми, с дълготраен ефект.</w:t>
      </w:r>
    </w:p>
    <w:p w14:paraId="477FC035" w14:textId="5307464A" w:rsidR="003C25EF" w:rsidRPr="003C25EF" w:rsidRDefault="003C25EF" w:rsidP="001A279E">
      <w:pPr>
        <w:keepNext/>
        <w:spacing w:after="120"/>
        <w:jc w:val="both"/>
        <w:rPr>
          <w:rFonts w:ascii="Times New Roman" w:hAnsi="Times New Roman"/>
          <w:b/>
          <w:iCs/>
          <w:sz w:val="24"/>
          <w:szCs w:val="24"/>
          <w:lang w:val="bg-BG"/>
        </w:rPr>
      </w:pPr>
      <w:bookmarkStart w:id="3" w:name="_Toc91251240"/>
      <w:r w:rsidRPr="003C25EF">
        <w:rPr>
          <w:rFonts w:ascii="Times New Roman" w:hAnsi="Times New Roman"/>
          <w:b/>
          <w:iCs/>
          <w:sz w:val="24"/>
          <w:szCs w:val="24"/>
          <w:lang w:val="bg-BG"/>
        </w:rPr>
        <w:t xml:space="preserve">Таблица </w:t>
      </w:r>
      <w:r>
        <w:rPr>
          <w:rFonts w:ascii="Times New Roman" w:hAnsi="Times New Roman"/>
          <w:b/>
          <w:iCs/>
          <w:sz w:val="24"/>
          <w:szCs w:val="24"/>
          <w:lang w:val="bg-BG"/>
        </w:rPr>
        <w:fldChar w:fldCharType="begin"/>
      </w:r>
      <w:r>
        <w:rPr>
          <w:rFonts w:ascii="Times New Roman" w:hAnsi="Times New Roman"/>
          <w:b/>
          <w:iCs/>
          <w:sz w:val="24"/>
          <w:szCs w:val="24"/>
          <w:lang w:val="bg-BG"/>
        </w:rPr>
        <w:instrText xml:space="preserve"> STYLEREF 2 \s </w:instrText>
      </w:r>
      <w:r>
        <w:rPr>
          <w:rFonts w:ascii="Times New Roman" w:hAnsi="Times New Roman"/>
          <w:b/>
          <w:iCs/>
          <w:sz w:val="24"/>
          <w:szCs w:val="24"/>
          <w:lang w:val="bg-BG"/>
        </w:rPr>
        <w:fldChar w:fldCharType="separate"/>
      </w:r>
      <w:r w:rsidR="00D012FC">
        <w:rPr>
          <w:rFonts w:ascii="Times New Roman" w:hAnsi="Times New Roman"/>
          <w:b/>
          <w:iCs/>
          <w:noProof/>
          <w:sz w:val="24"/>
          <w:szCs w:val="24"/>
          <w:lang w:val="bg-BG"/>
        </w:rPr>
        <w:t>V.6</w:t>
      </w:r>
      <w:r>
        <w:rPr>
          <w:rFonts w:ascii="Times New Roman" w:hAnsi="Times New Roman"/>
          <w:b/>
          <w:iCs/>
          <w:sz w:val="24"/>
          <w:szCs w:val="24"/>
          <w:lang w:val="bg-BG"/>
        </w:rPr>
        <w:fldChar w:fldCharType="end"/>
      </w:r>
      <w:r>
        <w:rPr>
          <w:rFonts w:ascii="Times New Roman" w:hAnsi="Times New Roman"/>
          <w:b/>
          <w:iCs/>
          <w:sz w:val="24"/>
          <w:szCs w:val="24"/>
          <w:lang w:val="bg-BG"/>
        </w:rPr>
        <w:noBreakHyphen/>
      </w:r>
      <w:r>
        <w:rPr>
          <w:rFonts w:ascii="Times New Roman" w:hAnsi="Times New Roman"/>
          <w:b/>
          <w:iCs/>
          <w:sz w:val="24"/>
          <w:szCs w:val="24"/>
          <w:lang w:val="bg-BG"/>
        </w:rPr>
        <w:fldChar w:fldCharType="begin"/>
      </w:r>
      <w:r>
        <w:rPr>
          <w:rFonts w:ascii="Times New Roman" w:hAnsi="Times New Roman"/>
          <w:b/>
          <w:iCs/>
          <w:sz w:val="24"/>
          <w:szCs w:val="24"/>
          <w:lang w:val="bg-BG"/>
        </w:rPr>
        <w:instrText xml:space="preserve"> SEQ Таблица \* ARABIC \s 2 </w:instrText>
      </w:r>
      <w:r>
        <w:rPr>
          <w:rFonts w:ascii="Times New Roman" w:hAnsi="Times New Roman"/>
          <w:b/>
          <w:iCs/>
          <w:sz w:val="24"/>
          <w:szCs w:val="24"/>
          <w:lang w:val="bg-BG"/>
        </w:rPr>
        <w:fldChar w:fldCharType="separate"/>
      </w:r>
      <w:r w:rsidR="00D012FC">
        <w:rPr>
          <w:rFonts w:ascii="Times New Roman" w:hAnsi="Times New Roman"/>
          <w:b/>
          <w:iCs/>
          <w:noProof/>
          <w:sz w:val="24"/>
          <w:szCs w:val="24"/>
          <w:lang w:val="bg-BG"/>
        </w:rPr>
        <w:t>2</w:t>
      </w:r>
      <w:r>
        <w:rPr>
          <w:rFonts w:ascii="Times New Roman" w:hAnsi="Times New Roman"/>
          <w:b/>
          <w:iCs/>
          <w:sz w:val="24"/>
          <w:szCs w:val="24"/>
          <w:lang w:val="bg-BG"/>
        </w:rPr>
        <w:fldChar w:fldCharType="end"/>
      </w:r>
      <w:r w:rsidRPr="003C25EF">
        <w:rPr>
          <w:rFonts w:ascii="Times New Roman" w:hAnsi="Times New Roman"/>
          <w:b/>
          <w:iCs/>
          <w:sz w:val="24"/>
          <w:szCs w:val="24"/>
          <w:lang w:val="bg-BG"/>
        </w:rPr>
        <w:t xml:space="preserve"> Физико-химични свойства на гориво</w:t>
      </w:r>
      <w:bookmarkEnd w:id="3"/>
    </w:p>
    <w:tbl>
      <w:tblPr>
        <w:tblW w:w="503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3525"/>
      </w:tblGrid>
      <w:tr w:rsidR="003C25EF" w:rsidRPr="003C25EF" w14:paraId="186801AA" w14:textId="77777777" w:rsidTr="003C25EF">
        <w:trPr>
          <w:trHeight w:val="381"/>
        </w:trPr>
        <w:tc>
          <w:tcPr>
            <w:tcW w:w="3064" w:type="pct"/>
            <w:tcBorders>
              <w:top w:val="double" w:sz="4" w:space="0" w:color="auto"/>
              <w:left w:val="double" w:sz="4" w:space="0" w:color="auto"/>
              <w:bottom w:val="double" w:sz="4" w:space="0" w:color="auto"/>
              <w:right w:val="single" w:sz="6" w:space="0" w:color="auto"/>
            </w:tcBorders>
            <w:shd w:val="clear" w:color="auto" w:fill="DEEAF6"/>
          </w:tcPr>
          <w:p w14:paraId="0AFD96C9" w14:textId="77777777" w:rsidR="003C25EF" w:rsidRPr="003C25EF" w:rsidRDefault="003C25EF" w:rsidP="001A279E">
            <w:pPr>
              <w:keepNext/>
              <w:jc w:val="center"/>
              <w:rPr>
                <w:rFonts w:ascii="Times New Roman" w:hAnsi="Times New Roman"/>
                <w:b/>
                <w:color w:val="000000"/>
                <w:lang w:val="bg-BG" w:eastAsia="en-US"/>
              </w:rPr>
            </w:pPr>
            <w:r w:rsidRPr="003C25EF">
              <w:rPr>
                <w:rFonts w:ascii="Times New Roman" w:hAnsi="Times New Roman"/>
                <w:b/>
                <w:color w:val="000000"/>
                <w:lang w:val="bg-BG" w:eastAsia="en-US"/>
              </w:rPr>
              <w:t>Физико – химични свойства</w:t>
            </w:r>
          </w:p>
        </w:tc>
        <w:tc>
          <w:tcPr>
            <w:tcW w:w="1936" w:type="pct"/>
            <w:tcBorders>
              <w:top w:val="double" w:sz="4" w:space="0" w:color="auto"/>
              <w:left w:val="single" w:sz="6" w:space="0" w:color="auto"/>
              <w:bottom w:val="double" w:sz="4" w:space="0" w:color="auto"/>
              <w:right w:val="double" w:sz="4" w:space="0" w:color="auto"/>
            </w:tcBorders>
            <w:shd w:val="clear" w:color="auto" w:fill="DEEAF6"/>
          </w:tcPr>
          <w:p w14:paraId="3D8E5537" w14:textId="77777777" w:rsidR="003C25EF" w:rsidRPr="003C25EF" w:rsidRDefault="003C25EF" w:rsidP="001A279E">
            <w:pPr>
              <w:keepNext/>
              <w:widowControl w:val="0"/>
              <w:autoSpaceDE w:val="0"/>
              <w:autoSpaceDN w:val="0"/>
              <w:adjustRightInd w:val="0"/>
              <w:jc w:val="center"/>
              <w:rPr>
                <w:rFonts w:ascii="Times New Roman" w:hAnsi="Times New Roman"/>
                <w:b/>
                <w:color w:val="000000"/>
                <w:lang w:val="bg-BG" w:eastAsia="en-US"/>
              </w:rPr>
            </w:pPr>
            <w:r w:rsidRPr="003C25EF">
              <w:rPr>
                <w:rFonts w:ascii="Times New Roman" w:hAnsi="Times New Roman"/>
                <w:b/>
                <w:color w:val="000000"/>
                <w:lang w:val="bg-BG" w:eastAsia="en-US"/>
              </w:rPr>
              <w:t>Токсикологични свойства</w:t>
            </w:r>
          </w:p>
        </w:tc>
      </w:tr>
      <w:tr w:rsidR="003C25EF" w:rsidRPr="003C25EF" w14:paraId="7A1A3019" w14:textId="77777777" w:rsidTr="00A606B9">
        <w:trPr>
          <w:trHeight w:val="1390"/>
        </w:trPr>
        <w:tc>
          <w:tcPr>
            <w:tcW w:w="3064" w:type="pct"/>
            <w:tcBorders>
              <w:top w:val="double" w:sz="4" w:space="0" w:color="auto"/>
              <w:left w:val="double" w:sz="4" w:space="0" w:color="auto"/>
              <w:bottom w:val="double" w:sz="4" w:space="0" w:color="auto"/>
              <w:right w:val="single" w:sz="6" w:space="0" w:color="auto"/>
            </w:tcBorders>
          </w:tcPr>
          <w:p w14:paraId="691492B3"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Външен вид:</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 xml:space="preserve">течно, </w:t>
            </w:r>
            <w:proofErr w:type="spellStart"/>
            <w:r w:rsidRPr="003C25EF">
              <w:rPr>
                <w:rFonts w:ascii="Times New Roman" w:hAnsi="Times New Roman"/>
                <w:color w:val="000000"/>
                <w:sz w:val="18"/>
                <w:szCs w:val="18"/>
                <w:lang w:val="bg-BG" w:eastAsia="en-US"/>
              </w:rPr>
              <w:t>тъмнокехлибарен</w:t>
            </w:r>
            <w:proofErr w:type="spellEnd"/>
            <w:r w:rsidRPr="003C25EF">
              <w:rPr>
                <w:rFonts w:ascii="Times New Roman" w:hAnsi="Times New Roman"/>
                <w:color w:val="000000"/>
                <w:sz w:val="18"/>
                <w:szCs w:val="18"/>
                <w:lang w:val="bg-BG" w:eastAsia="en-US"/>
              </w:rPr>
              <w:t xml:space="preserve"> цвят</w:t>
            </w:r>
          </w:p>
          <w:p w14:paraId="554CC2DB"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Мирис: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характерен</w:t>
            </w:r>
          </w:p>
          <w:p w14:paraId="7CDC1FA0"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Точка на запалване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 xml:space="preserve">&gt; 56,0 °C </w:t>
            </w:r>
          </w:p>
          <w:p w14:paraId="23B635B0"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Точка на топене: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 xml:space="preserve">-40 ºС </w:t>
            </w:r>
          </w:p>
          <w:p w14:paraId="20365E75"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Температура на самозапалване </w:t>
            </w:r>
            <w:r w:rsidRPr="003C25EF">
              <w:rPr>
                <w:rFonts w:ascii="Times New Roman" w:hAnsi="Times New Roman"/>
                <w:color w:val="000000"/>
                <w:sz w:val="18"/>
                <w:szCs w:val="18"/>
                <w:lang w:val="bg-BG" w:eastAsia="en-US"/>
              </w:rPr>
              <w:tab/>
              <w:t xml:space="preserve">≥225°C </w:t>
            </w:r>
          </w:p>
          <w:p w14:paraId="60D266D9"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Плътност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0,80 - 0,91 g/cm³</w:t>
            </w:r>
          </w:p>
          <w:p w14:paraId="02C08374" w14:textId="77777777" w:rsidR="003C25EF" w:rsidRPr="003C25EF" w:rsidRDefault="003C25EF" w:rsidP="001A279E">
            <w:pPr>
              <w:shd w:val="clear" w:color="auto" w:fill="FFFFFF"/>
              <w:jc w:val="both"/>
              <w:rPr>
                <w:rFonts w:ascii="Times New Roman" w:hAnsi="Times New Roman"/>
                <w:color w:val="FF0000"/>
                <w:sz w:val="18"/>
                <w:szCs w:val="18"/>
                <w:lang w:val="bg-BG" w:eastAsia="en-US"/>
              </w:rPr>
            </w:pPr>
            <w:r w:rsidRPr="003C25EF">
              <w:rPr>
                <w:rFonts w:ascii="Times New Roman" w:hAnsi="Times New Roman"/>
                <w:color w:val="000000"/>
                <w:sz w:val="18"/>
                <w:szCs w:val="18"/>
                <w:lang w:val="bg-BG" w:eastAsia="en-US"/>
              </w:rPr>
              <w:t xml:space="preserve">Кинематичен вискозитет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&gt;= 1,5 mm2/s (40 °C)</w:t>
            </w:r>
          </w:p>
        </w:tc>
        <w:tc>
          <w:tcPr>
            <w:tcW w:w="1936" w:type="pct"/>
            <w:tcBorders>
              <w:top w:val="double" w:sz="4" w:space="0" w:color="auto"/>
              <w:left w:val="single" w:sz="6" w:space="0" w:color="auto"/>
              <w:bottom w:val="double" w:sz="4" w:space="0" w:color="auto"/>
              <w:right w:val="double" w:sz="4" w:space="0" w:color="auto"/>
            </w:tcBorders>
          </w:tcPr>
          <w:p w14:paraId="2E7FACD8"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Остра токсичност:</w:t>
            </w:r>
          </w:p>
          <w:p w14:paraId="73169AAF"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Вдишване. LC50 Плъх &gt; 4100 mg/m3, 4 Часа</w:t>
            </w:r>
          </w:p>
          <w:p w14:paraId="45390F9A"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Кожен LD50 Заек &gt; 5000 mg/kg</w:t>
            </w:r>
          </w:p>
          <w:p w14:paraId="391873AB" w14:textId="77777777" w:rsidR="003C25EF" w:rsidRPr="003C25EF" w:rsidRDefault="003C25EF" w:rsidP="001A279E">
            <w:pPr>
              <w:shd w:val="clear" w:color="auto" w:fill="FFFFFF"/>
              <w:jc w:val="both"/>
              <w:rPr>
                <w:rFonts w:ascii="Times New Roman" w:hAnsi="Times New Roman"/>
                <w:color w:val="FF0000"/>
                <w:sz w:val="18"/>
                <w:szCs w:val="18"/>
                <w:lang w:val="bg-BG" w:eastAsia="en-US"/>
              </w:rPr>
            </w:pPr>
            <w:r w:rsidRPr="003C25EF">
              <w:rPr>
                <w:rFonts w:ascii="Times New Roman" w:hAnsi="Times New Roman"/>
                <w:color w:val="000000"/>
                <w:sz w:val="18"/>
                <w:szCs w:val="18"/>
                <w:lang w:val="bg-BG" w:eastAsia="en-US"/>
              </w:rPr>
              <w:t>- Орален LD50 Плъх 9 ml/kg</w:t>
            </w:r>
          </w:p>
        </w:tc>
      </w:tr>
    </w:tbl>
    <w:p w14:paraId="59B42C23" w14:textId="77777777" w:rsidR="003C25EF" w:rsidRPr="003C25EF" w:rsidRDefault="003C25EF" w:rsidP="001A279E">
      <w:pPr>
        <w:spacing w:before="120"/>
        <w:ind w:firstLine="709"/>
        <w:jc w:val="both"/>
        <w:rPr>
          <w:rFonts w:ascii="Times New Roman" w:hAnsi="Times New Roman"/>
          <w:color w:val="000000"/>
          <w:sz w:val="24"/>
          <w:szCs w:val="24"/>
          <w:lang w:val="bg-BG" w:eastAsia="en-US"/>
        </w:rPr>
      </w:pPr>
      <w:r w:rsidRPr="003C25EF">
        <w:rPr>
          <w:rFonts w:ascii="Times New Roman" w:hAnsi="Times New Roman"/>
          <w:b/>
          <w:i/>
          <w:color w:val="000000"/>
          <w:sz w:val="24"/>
          <w:szCs w:val="24"/>
          <w:lang w:val="bg-BG" w:eastAsia="en-US"/>
        </w:rPr>
        <w:t xml:space="preserve">Автомобилен бензин А95Н </w:t>
      </w:r>
      <w:r w:rsidRPr="003C25EF">
        <w:rPr>
          <w:rFonts w:ascii="Times New Roman" w:hAnsi="Times New Roman"/>
          <w:color w:val="000000"/>
          <w:sz w:val="24"/>
          <w:szCs w:val="24"/>
          <w:lang w:val="bg-BG" w:eastAsia="en-US"/>
        </w:rPr>
        <w:t>- CAS № 86290-81-5. Класифициран е съгласно Регламент 1272/2008 като: H224 Изключително запалими течност и пари, H304 Може да бъде смъртоносен при поглъщане и навлизане в дихателните пътища, H315 Предизвиква дразнене на кожата, H361fd Предполага се, че уврежда оплодителната способност. Предполага се, че уврежда плода, H336 Може да предизвика сънливост или световъртеж, H340 Може да причини генетични дефекти, H350 Може да причини рак, H411 Токсичен за водните организми, с дълготраен ефект.</w:t>
      </w:r>
    </w:p>
    <w:p w14:paraId="700E1AB2" w14:textId="6051BA7F" w:rsidR="003C25EF" w:rsidRPr="003C25EF" w:rsidRDefault="003C25EF" w:rsidP="001A279E">
      <w:pPr>
        <w:keepNext/>
        <w:spacing w:after="120"/>
        <w:jc w:val="both"/>
        <w:rPr>
          <w:rFonts w:ascii="Times New Roman" w:hAnsi="Times New Roman"/>
          <w:b/>
          <w:iCs/>
          <w:sz w:val="24"/>
          <w:szCs w:val="24"/>
          <w:lang w:val="bg-BG"/>
        </w:rPr>
      </w:pPr>
      <w:bookmarkStart w:id="4" w:name="_Toc457572681"/>
      <w:bookmarkStart w:id="5" w:name="_Toc467506066"/>
      <w:bookmarkStart w:id="6" w:name="_Toc91251241"/>
      <w:r w:rsidRPr="003C25EF">
        <w:rPr>
          <w:rFonts w:ascii="Times New Roman" w:hAnsi="Times New Roman"/>
          <w:b/>
          <w:iCs/>
          <w:sz w:val="24"/>
          <w:szCs w:val="24"/>
          <w:lang w:val="bg-BG"/>
        </w:rPr>
        <w:t xml:space="preserve">Таблица </w:t>
      </w:r>
      <w:r>
        <w:rPr>
          <w:rFonts w:ascii="Times New Roman" w:hAnsi="Times New Roman"/>
          <w:b/>
          <w:iCs/>
          <w:sz w:val="24"/>
          <w:szCs w:val="24"/>
          <w:lang w:val="bg-BG"/>
        </w:rPr>
        <w:fldChar w:fldCharType="begin"/>
      </w:r>
      <w:r>
        <w:rPr>
          <w:rFonts w:ascii="Times New Roman" w:hAnsi="Times New Roman"/>
          <w:b/>
          <w:iCs/>
          <w:sz w:val="24"/>
          <w:szCs w:val="24"/>
          <w:lang w:val="bg-BG"/>
        </w:rPr>
        <w:instrText xml:space="preserve"> STYLEREF 2 \s </w:instrText>
      </w:r>
      <w:r>
        <w:rPr>
          <w:rFonts w:ascii="Times New Roman" w:hAnsi="Times New Roman"/>
          <w:b/>
          <w:iCs/>
          <w:sz w:val="24"/>
          <w:szCs w:val="24"/>
          <w:lang w:val="bg-BG"/>
        </w:rPr>
        <w:fldChar w:fldCharType="separate"/>
      </w:r>
      <w:r w:rsidR="00D012FC">
        <w:rPr>
          <w:rFonts w:ascii="Times New Roman" w:hAnsi="Times New Roman"/>
          <w:b/>
          <w:iCs/>
          <w:noProof/>
          <w:sz w:val="24"/>
          <w:szCs w:val="24"/>
          <w:lang w:val="bg-BG"/>
        </w:rPr>
        <w:t>V.6</w:t>
      </w:r>
      <w:r>
        <w:rPr>
          <w:rFonts w:ascii="Times New Roman" w:hAnsi="Times New Roman"/>
          <w:b/>
          <w:iCs/>
          <w:sz w:val="24"/>
          <w:szCs w:val="24"/>
          <w:lang w:val="bg-BG"/>
        </w:rPr>
        <w:fldChar w:fldCharType="end"/>
      </w:r>
      <w:r>
        <w:rPr>
          <w:rFonts w:ascii="Times New Roman" w:hAnsi="Times New Roman"/>
          <w:b/>
          <w:iCs/>
          <w:sz w:val="24"/>
          <w:szCs w:val="24"/>
          <w:lang w:val="bg-BG"/>
        </w:rPr>
        <w:noBreakHyphen/>
      </w:r>
      <w:r>
        <w:rPr>
          <w:rFonts w:ascii="Times New Roman" w:hAnsi="Times New Roman"/>
          <w:b/>
          <w:iCs/>
          <w:sz w:val="24"/>
          <w:szCs w:val="24"/>
          <w:lang w:val="bg-BG"/>
        </w:rPr>
        <w:fldChar w:fldCharType="begin"/>
      </w:r>
      <w:r>
        <w:rPr>
          <w:rFonts w:ascii="Times New Roman" w:hAnsi="Times New Roman"/>
          <w:b/>
          <w:iCs/>
          <w:sz w:val="24"/>
          <w:szCs w:val="24"/>
          <w:lang w:val="bg-BG"/>
        </w:rPr>
        <w:instrText xml:space="preserve"> SEQ Таблица \* ARABIC \s 2 </w:instrText>
      </w:r>
      <w:r>
        <w:rPr>
          <w:rFonts w:ascii="Times New Roman" w:hAnsi="Times New Roman"/>
          <w:b/>
          <w:iCs/>
          <w:sz w:val="24"/>
          <w:szCs w:val="24"/>
          <w:lang w:val="bg-BG"/>
        </w:rPr>
        <w:fldChar w:fldCharType="separate"/>
      </w:r>
      <w:r w:rsidR="00D012FC">
        <w:rPr>
          <w:rFonts w:ascii="Times New Roman" w:hAnsi="Times New Roman"/>
          <w:b/>
          <w:iCs/>
          <w:noProof/>
          <w:sz w:val="24"/>
          <w:szCs w:val="24"/>
          <w:lang w:val="bg-BG"/>
        </w:rPr>
        <w:t>3</w:t>
      </w:r>
      <w:r>
        <w:rPr>
          <w:rFonts w:ascii="Times New Roman" w:hAnsi="Times New Roman"/>
          <w:b/>
          <w:iCs/>
          <w:sz w:val="24"/>
          <w:szCs w:val="24"/>
          <w:lang w:val="bg-BG"/>
        </w:rPr>
        <w:fldChar w:fldCharType="end"/>
      </w:r>
      <w:r w:rsidRPr="003C25EF">
        <w:rPr>
          <w:rFonts w:ascii="Times New Roman" w:hAnsi="Times New Roman"/>
          <w:b/>
          <w:iCs/>
          <w:sz w:val="24"/>
          <w:szCs w:val="24"/>
          <w:lang w:val="bg-BG"/>
        </w:rPr>
        <w:t xml:space="preserve"> Физико-химични свойства на </w:t>
      </w:r>
      <w:bookmarkEnd w:id="4"/>
      <w:bookmarkEnd w:id="5"/>
      <w:r w:rsidRPr="003C25EF">
        <w:rPr>
          <w:rFonts w:ascii="Times New Roman" w:hAnsi="Times New Roman"/>
          <w:b/>
          <w:iCs/>
          <w:sz w:val="24"/>
          <w:szCs w:val="24"/>
          <w:lang w:val="bg-BG"/>
        </w:rPr>
        <w:t>автомобилен бензин А95Н</w:t>
      </w:r>
      <w:bookmarkEnd w:id="6"/>
    </w:p>
    <w:tbl>
      <w:tblPr>
        <w:tblW w:w="503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3525"/>
      </w:tblGrid>
      <w:tr w:rsidR="003C25EF" w:rsidRPr="003C25EF" w14:paraId="2DFE4300" w14:textId="77777777" w:rsidTr="003C25EF">
        <w:trPr>
          <w:trHeight w:val="381"/>
        </w:trPr>
        <w:tc>
          <w:tcPr>
            <w:tcW w:w="3064" w:type="pct"/>
            <w:tcBorders>
              <w:top w:val="double" w:sz="4" w:space="0" w:color="auto"/>
              <w:left w:val="double" w:sz="4" w:space="0" w:color="auto"/>
              <w:bottom w:val="double" w:sz="4" w:space="0" w:color="auto"/>
              <w:right w:val="single" w:sz="6" w:space="0" w:color="auto"/>
            </w:tcBorders>
            <w:shd w:val="clear" w:color="auto" w:fill="DEEAF6"/>
          </w:tcPr>
          <w:p w14:paraId="682312A7" w14:textId="77777777" w:rsidR="003C25EF" w:rsidRPr="003C25EF" w:rsidRDefault="003C25EF" w:rsidP="001A279E">
            <w:pPr>
              <w:keepNext/>
              <w:spacing w:before="60" w:after="60"/>
              <w:jc w:val="center"/>
              <w:rPr>
                <w:rFonts w:ascii="Times New Roman" w:hAnsi="Times New Roman"/>
                <w:b/>
                <w:color w:val="000000"/>
                <w:lang w:val="bg-BG" w:eastAsia="en-US"/>
              </w:rPr>
            </w:pPr>
            <w:r w:rsidRPr="003C25EF">
              <w:rPr>
                <w:rFonts w:ascii="Times New Roman" w:hAnsi="Times New Roman"/>
                <w:b/>
                <w:color w:val="000000"/>
                <w:lang w:val="bg-BG" w:eastAsia="en-US"/>
              </w:rPr>
              <w:t>Физико – химични свойства</w:t>
            </w:r>
          </w:p>
        </w:tc>
        <w:tc>
          <w:tcPr>
            <w:tcW w:w="1936" w:type="pct"/>
            <w:tcBorders>
              <w:top w:val="double" w:sz="4" w:space="0" w:color="auto"/>
              <w:left w:val="single" w:sz="6" w:space="0" w:color="auto"/>
              <w:bottom w:val="double" w:sz="4" w:space="0" w:color="auto"/>
              <w:right w:val="double" w:sz="4" w:space="0" w:color="auto"/>
            </w:tcBorders>
            <w:shd w:val="clear" w:color="auto" w:fill="DEEAF6"/>
          </w:tcPr>
          <w:p w14:paraId="248F7167" w14:textId="77777777" w:rsidR="003C25EF" w:rsidRPr="003C25EF" w:rsidRDefault="003C25EF" w:rsidP="001A279E">
            <w:pPr>
              <w:keepNext/>
              <w:widowControl w:val="0"/>
              <w:autoSpaceDE w:val="0"/>
              <w:autoSpaceDN w:val="0"/>
              <w:adjustRightInd w:val="0"/>
              <w:spacing w:before="60" w:after="60"/>
              <w:jc w:val="center"/>
              <w:rPr>
                <w:rFonts w:ascii="Times New Roman" w:hAnsi="Times New Roman"/>
                <w:b/>
                <w:color w:val="000000"/>
                <w:lang w:val="bg-BG" w:eastAsia="en-US"/>
              </w:rPr>
            </w:pPr>
            <w:r w:rsidRPr="003C25EF">
              <w:rPr>
                <w:rFonts w:ascii="Times New Roman" w:hAnsi="Times New Roman"/>
                <w:b/>
                <w:color w:val="000000"/>
                <w:lang w:val="bg-BG" w:eastAsia="en-US"/>
              </w:rPr>
              <w:t>Токсикологични свойства</w:t>
            </w:r>
          </w:p>
        </w:tc>
      </w:tr>
      <w:tr w:rsidR="003C25EF" w:rsidRPr="003C25EF" w14:paraId="0DCF85FE" w14:textId="77777777" w:rsidTr="00A606B9">
        <w:trPr>
          <w:trHeight w:val="1390"/>
        </w:trPr>
        <w:tc>
          <w:tcPr>
            <w:tcW w:w="3064" w:type="pct"/>
            <w:tcBorders>
              <w:top w:val="double" w:sz="4" w:space="0" w:color="auto"/>
              <w:left w:val="double" w:sz="4" w:space="0" w:color="auto"/>
              <w:bottom w:val="double" w:sz="4" w:space="0" w:color="auto"/>
              <w:right w:val="single" w:sz="6" w:space="0" w:color="auto"/>
            </w:tcBorders>
          </w:tcPr>
          <w:p w14:paraId="0E5D34E3"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Външен вид:</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безцветна течност</w:t>
            </w:r>
          </w:p>
          <w:p w14:paraId="28C2B2CC"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Мирис: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н.д.</w:t>
            </w:r>
          </w:p>
          <w:p w14:paraId="5051F6C7"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Точка на топене/точка на замръзване </w:t>
            </w:r>
            <w:r w:rsidRPr="003C25EF">
              <w:rPr>
                <w:rFonts w:ascii="Times New Roman" w:hAnsi="Times New Roman"/>
                <w:color w:val="000000"/>
                <w:sz w:val="18"/>
                <w:szCs w:val="18"/>
                <w:lang w:val="bg-BG" w:eastAsia="en-US"/>
              </w:rPr>
              <w:tab/>
              <w:t>&lt; -20 °C</w:t>
            </w:r>
          </w:p>
          <w:p w14:paraId="737512BF"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Начална точка на кипене и интервал на кипене 30 - 210 °C </w:t>
            </w:r>
          </w:p>
          <w:p w14:paraId="6D5D1D26"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Точка на запалване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 xml:space="preserve">&lt; -35,0 °C &lt;0°C - &lt;55°C </w:t>
            </w:r>
          </w:p>
          <w:p w14:paraId="28342D12"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Граница на </w:t>
            </w:r>
            <w:proofErr w:type="spellStart"/>
            <w:r w:rsidRPr="003C25EF">
              <w:rPr>
                <w:rFonts w:ascii="Times New Roman" w:hAnsi="Times New Roman"/>
                <w:color w:val="000000"/>
                <w:sz w:val="18"/>
                <w:szCs w:val="18"/>
                <w:lang w:val="bg-BG" w:eastAsia="en-US"/>
              </w:rPr>
              <w:t>запалимост</w:t>
            </w:r>
            <w:proofErr w:type="spellEnd"/>
            <w:r w:rsidRPr="003C25EF">
              <w:rPr>
                <w:rFonts w:ascii="Times New Roman" w:hAnsi="Times New Roman"/>
                <w:color w:val="000000"/>
                <w:sz w:val="18"/>
                <w:szCs w:val="18"/>
                <w:lang w:val="bg-BG" w:eastAsia="en-US"/>
              </w:rPr>
              <w:t xml:space="preserve"> - долна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1,4 %</w:t>
            </w:r>
          </w:p>
          <w:p w14:paraId="74B1E586"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Граница на </w:t>
            </w:r>
            <w:proofErr w:type="spellStart"/>
            <w:r w:rsidRPr="003C25EF">
              <w:rPr>
                <w:rFonts w:ascii="Times New Roman" w:hAnsi="Times New Roman"/>
                <w:color w:val="000000"/>
                <w:sz w:val="18"/>
                <w:szCs w:val="18"/>
                <w:lang w:val="bg-BG" w:eastAsia="en-US"/>
              </w:rPr>
              <w:t>запалимост</w:t>
            </w:r>
            <w:proofErr w:type="spellEnd"/>
            <w:r w:rsidRPr="003C25EF">
              <w:rPr>
                <w:rFonts w:ascii="Times New Roman" w:hAnsi="Times New Roman"/>
                <w:color w:val="000000"/>
                <w:sz w:val="18"/>
                <w:szCs w:val="18"/>
                <w:lang w:val="bg-BG" w:eastAsia="en-US"/>
              </w:rPr>
              <w:t xml:space="preserve"> - горна</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7,6 %</w:t>
            </w:r>
          </w:p>
          <w:p w14:paraId="67BF4BA6"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Налягане на парите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 xml:space="preserve">4 - 240 </w:t>
            </w:r>
            <w:proofErr w:type="spellStart"/>
            <w:r w:rsidRPr="003C25EF">
              <w:rPr>
                <w:rFonts w:ascii="Times New Roman" w:hAnsi="Times New Roman"/>
                <w:color w:val="000000"/>
                <w:sz w:val="18"/>
                <w:szCs w:val="18"/>
                <w:lang w:val="bg-BG" w:eastAsia="en-US"/>
              </w:rPr>
              <w:t>kPa</w:t>
            </w:r>
            <w:proofErr w:type="spellEnd"/>
            <w:r w:rsidRPr="003C25EF">
              <w:rPr>
                <w:rFonts w:ascii="Times New Roman" w:hAnsi="Times New Roman"/>
                <w:color w:val="000000"/>
                <w:sz w:val="18"/>
                <w:szCs w:val="18"/>
                <w:lang w:val="bg-BG" w:eastAsia="en-US"/>
              </w:rPr>
              <w:t xml:space="preserve"> (37,8°C)</w:t>
            </w:r>
          </w:p>
          <w:p w14:paraId="30C616D1"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Относителна плътност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0,62 - 0,88 (15 °C)</w:t>
            </w:r>
          </w:p>
          <w:p w14:paraId="3A661EE7"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Разтворимост(и)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Неразтворимо във вода.</w:t>
            </w:r>
          </w:p>
        </w:tc>
        <w:tc>
          <w:tcPr>
            <w:tcW w:w="1936" w:type="pct"/>
            <w:tcBorders>
              <w:top w:val="double" w:sz="4" w:space="0" w:color="auto"/>
              <w:left w:val="single" w:sz="6" w:space="0" w:color="auto"/>
              <w:bottom w:val="double" w:sz="4" w:space="0" w:color="auto"/>
              <w:right w:val="double" w:sz="4" w:space="0" w:color="auto"/>
            </w:tcBorders>
          </w:tcPr>
          <w:p w14:paraId="7ABC48A0" w14:textId="77777777" w:rsidR="003C25EF" w:rsidRPr="003C25EF" w:rsidRDefault="003C25EF" w:rsidP="001A279E">
            <w:pPr>
              <w:shd w:val="clear" w:color="auto" w:fill="FFFFFF"/>
              <w:jc w:val="both"/>
              <w:rPr>
                <w:rFonts w:ascii="Times New Roman" w:hAnsi="Times New Roman"/>
                <w:color w:val="000000"/>
                <w:sz w:val="18"/>
                <w:szCs w:val="18"/>
                <w:u w:val="single"/>
                <w:lang w:val="bg-BG" w:eastAsia="en-US"/>
              </w:rPr>
            </w:pPr>
            <w:r w:rsidRPr="003C25EF">
              <w:rPr>
                <w:rFonts w:ascii="Times New Roman" w:hAnsi="Times New Roman"/>
                <w:color w:val="000000"/>
                <w:sz w:val="18"/>
                <w:szCs w:val="18"/>
                <w:u w:val="single"/>
                <w:lang w:val="bg-BG" w:eastAsia="en-US"/>
              </w:rPr>
              <w:t>Остри</w:t>
            </w:r>
          </w:p>
          <w:p w14:paraId="243B119F"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Вдишване. LC50 Плъх &gt; 5610 mg/m3</w:t>
            </w:r>
          </w:p>
          <w:p w14:paraId="091FBF08"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Кожен LD50 Заек &gt; 2000 mg/kg</w:t>
            </w:r>
          </w:p>
          <w:p w14:paraId="21F04736"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Орален LD50 Плъх &gt; 5000 mg/kg</w:t>
            </w:r>
          </w:p>
          <w:p w14:paraId="19E8AA07"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Предизвиква дразнене на кожата. Излагането на въздействието на този продукт може да влоши предварително съществуващи проблеми с кожата, включително и дерматит. Може да причини рак.</w:t>
            </w:r>
          </w:p>
        </w:tc>
      </w:tr>
    </w:tbl>
    <w:p w14:paraId="6D5424A2" w14:textId="77777777" w:rsidR="003C25EF" w:rsidRPr="003C25EF" w:rsidRDefault="003C25EF" w:rsidP="001A279E">
      <w:pPr>
        <w:spacing w:before="120"/>
        <w:ind w:firstLine="709"/>
        <w:jc w:val="both"/>
        <w:rPr>
          <w:rFonts w:ascii="Times New Roman" w:hAnsi="Times New Roman"/>
          <w:sz w:val="24"/>
          <w:szCs w:val="24"/>
          <w:lang w:val="bg-BG" w:eastAsia="en-US"/>
        </w:rPr>
      </w:pPr>
      <w:proofErr w:type="spellStart"/>
      <w:r w:rsidRPr="003C25EF">
        <w:rPr>
          <w:rFonts w:ascii="Times New Roman" w:hAnsi="Times New Roman"/>
          <w:b/>
          <w:i/>
          <w:sz w:val="24"/>
          <w:szCs w:val="24"/>
          <w:lang w:val="bg-BG" w:eastAsia="en-US"/>
        </w:rPr>
        <w:t>Уплътнителна</w:t>
      </w:r>
      <w:proofErr w:type="spellEnd"/>
      <w:r w:rsidRPr="003C25EF">
        <w:rPr>
          <w:rFonts w:ascii="Times New Roman" w:hAnsi="Times New Roman"/>
          <w:b/>
          <w:i/>
          <w:sz w:val="24"/>
          <w:szCs w:val="24"/>
          <w:lang w:val="bg-BG" w:eastAsia="en-US"/>
        </w:rPr>
        <w:t xml:space="preserve"> смазка за монтажни тръби</w:t>
      </w:r>
      <w:r w:rsidRPr="003C25EF">
        <w:rPr>
          <w:rFonts w:ascii="Times New Roman" w:hAnsi="Times New Roman"/>
          <w:sz w:val="24"/>
          <w:szCs w:val="24"/>
          <w:lang w:val="bg-BG" w:eastAsia="en-US"/>
        </w:rPr>
        <w:t xml:space="preserve"> -смес, класифицирана съгласно Регламент 1272/2008, като: H319 - Предизвиква сериозно дразнене на очите, H400-Остра токсичност за водните организми, H410 - Много токсичен за водните организми с дълготраен ефект.</w:t>
      </w:r>
    </w:p>
    <w:p w14:paraId="500E4001" w14:textId="25E43A9F" w:rsidR="003C25EF" w:rsidRPr="003C25EF" w:rsidRDefault="003C25EF" w:rsidP="001A279E">
      <w:pPr>
        <w:keepNext/>
        <w:spacing w:after="120"/>
        <w:jc w:val="both"/>
        <w:rPr>
          <w:rFonts w:ascii="Times New Roman" w:hAnsi="Times New Roman"/>
          <w:b/>
          <w:iCs/>
          <w:sz w:val="24"/>
          <w:szCs w:val="24"/>
          <w:lang w:val="bg-BG"/>
        </w:rPr>
      </w:pPr>
      <w:bookmarkStart w:id="7" w:name="_Toc91251242"/>
      <w:r w:rsidRPr="003C25EF">
        <w:rPr>
          <w:rFonts w:ascii="Times New Roman" w:hAnsi="Times New Roman"/>
          <w:b/>
          <w:iCs/>
          <w:sz w:val="24"/>
          <w:szCs w:val="24"/>
          <w:lang w:val="bg-BG"/>
        </w:rPr>
        <w:t xml:space="preserve">Таблица </w:t>
      </w:r>
      <w:r>
        <w:rPr>
          <w:rFonts w:ascii="Times New Roman" w:hAnsi="Times New Roman"/>
          <w:b/>
          <w:iCs/>
          <w:sz w:val="24"/>
          <w:szCs w:val="24"/>
          <w:lang w:val="bg-BG"/>
        </w:rPr>
        <w:fldChar w:fldCharType="begin"/>
      </w:r>
      <w:r>
        <w:rPr>
          <w:rFonts w:ascii="Times New Roman" w:hAnsi="Times New Roman"/>
          <w:b/>
          <w:iCs/>
          <w:sz w:val="24"/>
          <w:szCs w:val="24"/>
          <w:lang w:val="bg-BG"/>
        </w:rPr>
        <w:instrText xml:space="preserve"> STYLEREF 2 \s </w:instrText>
      </w:r>
      <w:r>
        <w:rPr>
          <w:rFonts w:ascii="Times New Roman" w:hAnsi="Times New Roman"/>
          <w:b/>
          <w:iCs/>
          <w:sz w:val="24"/>
          <w:szCs w:val="24"/>
          <w:lang w:val="bg-BG"/>
        </w:rPr>
        <w:fldChar w:fldCharType="separate"/>
      </w:r>
      <w:r w:rsidR="00D012FC">
        <w:rPr>
          <w:rFonts w:ascii="Times New Roman" w:hAnsi="Times New Roman"/>
          <w:b/>
          <w:iCs/>
          <w:noProof/>
          <w:sz w:val="24"/>
          <w:szCs w:val="24"/>
          <w:lang w:val="bg-BG"/>
        </w:rPr>
        <w:t>V.6</w:t>
      </w:r>
      <w:r>
        <w:rPr>
          <w:rFonts w:ascii="Times New Roman" w:hAnsi="Times New Roman"/>
          <w:b/>
          <w:iCs/>
          <w:sz w:val="24"/>
          <w:szCs w:val="24"/>
          <w:lang w:val="bg-BG"/>
        </w:rPr>
        <w:fldChar w:fldCharType="end"/>
      </w:r>
      <w:r>
        <w:rPr>
          <w:rFonts w:ascii="Times New Roman" w:hAnsi="Times New Roman"/>
          <w:b/>
          <w:iCs/>
          <w:sz w:val="24"/>
          <w:szCs w:val="24"/>
          <w:lang w:val="bg-BG"/>
        </w:rPr>
        <w:noBreakHyphen/>
      </w:r>
      <w:r>
        <w:rPr>
          <w:rFonts w:ascii="Times New Roman" w:hAnsi="Times New Roman"/>
          <w:b/>
          <w:iCs/>
          <w:sz w:val="24"/>
          <w:szCs w:val="24"/>
          <w:lang w:val="bg-BG"/>
        </w:rPr>
        <w:fldChar w:fldCharType="begin"/>
      </w:r>
      <w:r>
        <w:rPr>
          <w:rFonts w:ascii="Times New Roman" w:hAnsi="Times New Roman"/>
          <w:b/>
          <w:iCs/>
          <w:sz w:val="24"/>
          <w:szCs w:val="24"/>
          <w:lang w:val="bg-BG"/>
        </w:rPr>
        <w:instrText xml:space="preserve"> SEQ Таблица \* ARABIC \s 2 </w:instrText>
      </w:r>
      <w:r>
        <w:rPr>
          <w:rFonts w:ascii="Times New Roman" w:hAnsi="Times New Roman"/>
          <w:b/>
          <w:iCs/>
          <w:sz w:val="24"/>
          <w:szCs w:val="24"/>
          <w:lang w:val="bg-BG"/>
        </w:rPr>
        <w:fldChar w:fldCharType="separate"/>
      </w:r>
      <w:r w:rsidR="00D012FC">
        <w:rPr>
          <w:rFonts w:ascii="Times New Roman" w:hAnsi="Times New Roman"/>
          <w:b/>
          <w:iCs/>
          <w:noProof/>
          <w:sz w:val="24"/>
          <w:szCs w:val="24"/>
          <w:lang w:val="bg-BG"/>
        </w:rPr>
        <w:t>4</w:t>
      </w:r>
      <w:r>
        <w:rPr>
          <w:rFonts w:ascii="Times New Roman" w:hAnsi="Times New Roman"/>
          <w:b/>
          <w:iCs/>
          <w:sz w:val="24"/>
          <w:szCs w:val="24"/>
          <w:lang w:val="bg-BG"/>
        </w:rPr>
        <w:fldChar w:fldCharType="end"/>
      </w:r>
      <w:r w:rsidRPr="003C25EF">
        <w:rPr>
          <w:rFonts w:ascii="Times New Roman" w:hAnsi="Times New Roman"/>
          <w:b/>
          <w:iCs/>
          <w:sz w:val="24"/>
          <w:szCs w:val="24"/>
          <w:lang w:val="bg-BG"/>
        </w:rPr>
        <w:t xml:space="preserve"> Физико-химични свойства на </w:t>
      </w:r>
      <w:proofErr w:type="spellStart"/>
      <w:r w:rsidRPr="003C25EF">
        <w:rPr>
          <w:rFonts w:ascii="Times New Roman" w:hAnsi="Times New Roman"/>
          <w:b/>
          <w:iCs/>
          <w:sz w:val="24"/>
          <w:szCs w:val="24"/>
          <w:lang w:val="bg-BG"/>
        </w:rPr>
        <w:t>уплътнителна</w:t>
      </w:r>
      <w:proofErr w:type="spellEnd"/>
      <w:r w:rsidRPr="003C25EF">
        <w:rPr>
          <w:rFonts w:ascii="Times New Roman" w:hAnsi="Times New Roman"/>
          <w:b/>
          <w:iCs/>
          <w:sz w:val="24"/>
          <w:szCs w:val="24"/>
          <w:lang w:val="bg-BG"/>
        </w:rPr>
        <w:t xml:space="preserve"> смазка за монтажни тръби</w:t>
      </w:r>
      <w:bookmarkEnd w:id="7"/>
    </w:p>
    <w:tbl>
      <w:tblPr>
        <w:tblW w:w="503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4"/>
        <w:gridCol w:w="3921"/>
      </w:tblGrid>
      <w:tr w:rsidR="003C25EF" w:rsidRPr="003C25EF" w14:paraId="0811AD76" w14:textId="77777777" w:rsidTr="003C25EF">
        <w:trPr>
          <w:trHeight w:val="20"/>
        </w:trPr>
        <w:tc>
          <w:tcPr>
            <w:tcW w:w="2847" w:type="pct"/>
            <w:tcBorders>
              <w:top w:val="double" w:sz="4" w:space="0" w:color="auto"/>
              <w:left w:val="double" w:sz="4" w:space="0" w:color="auto"/>
              <w:bottom w:val="double" w:sz="4" w:space="0" w:color="auto"/>
              <w:right w:val="single" w:sz="6" w:space="0" w:color="auto"/>
            </w:tcBorders>
            <w:shd w:val="clear" w:color="auto" w:fill="DEEAF6"/>
          </w:tcPr>
          <w:p w14:paraId="4DBA4898" w14:textId="77777777" w:rsidR="003C25EF" w:rsidRPr="003C25EF" w:rsidRDefault="003C25EF" w:rsidP="001A279E">
            <w:pPr>
              <w:keepNext/>
              <w:spacing w:before="60" w:after="60"/>
              <w:jc w:val="center"/>
              <w:rPr>
                <w:rFonts w:ascii="Times New Roman" w:hAnsi="Times New Roman"/>
                <w:b/>
                <w:lang w:val="bg-BG" w:eastAsia="en-US"/>
              </w:rPr>
            </w:pPr>
            <w:r w:rsidRPr="003C25EF">
              <w:rPr>
                <w:rFonts w:ascii="Times New Roman" w:hAnsi="Times New Roman"/>
                <w:b/>
                <w:lang w:val="bg-BG" w:eastAsia="en-US"/>
              </w:rPr>
              <w:t>Физико – химични свойства</w:t>
            </w:r>
          </w:p>
        </w:tc>
        <w:tc>
          <w:tcPr>
            <w:tcW w:w="2153" w:type="pct"/>
            <w:tcBorders>
              <w:top w:val="double" w:sz="4" w:space="0" w:color="auto"/>
              <w:left w:val="single" w:sz="6" w:space="0" w:color="auto"/>
              <w:bottom w:val="double" w:sz="4" w:space="0" w:color="auto"/>
              <w:right w:val="double" w:sz="4" w:space="0" w:color="auto"/>
            </w:tcBorders>
            <w:shd w:val="clear" w:color="auto" w:fill="DEEAF6"/>
          </w:tcPr>
          <w:p w14:paraId="7E7FCE13" w14:textId="77777777" w:rsidR="003C25EF" w:rsidRPr="003C25EF" w:rsidRDefault="003C25EF" w:rsidP="001A279E">
            <w:pPr>
              <w:keepNext/>
              <w:widowControl w:val="0"/>
              <w:autoSpaceDE w:val="0"/>
              <w:autoSpaceDN w:val="0"/>
              <w:adjustRightInd w:val="0"/>
              <w:spacing w:before="60" w:after="60"/>
              <w:jc w:val="center"/>
              <w:rPr>
                <w:rFonts w:ascii="Times New Roman" w:hAnsi="Times New Roman"/>
                <w:b/>
                <w:lang w:val="bg-BG" w:eastAsia="en-US"/>
              </w:rPr>
            </w:pPr>
            <w:r w:rsidRPr="003C25EF">
              <w:rPr>
                <w:rFonts w:ascii="Times New Roman" w:hAnsi="Times New Roman"/>
                <w:b/>
                <w:lang w:val="bg-BG" w:eastAsia="en-US"/>
              </w:rPr>
              <w:t>Токсикологични свойства</w:t>
            </w:r>
          </w:p>
        </w:tc>
      </w:tr>
      <w:tr w:rsidR="003C25EF" w:rsidRPr="003C25EF" w14:paraId="63F513BE" w14:textId="77777777" w:rsidTr="00A606B9">
        <w:trPr>
          <w:trHeight w:val="20"/>
        </w:trPr>
        <w:tc>
          <w:tcPr>
            <w:tcW w:w="2847" w:type="pct"/>
            <w:tcBorders>
              <w:top w:val="double" w:sz="4" w:space="0" w:color="auto"/>
              <w:left w:val="double" w:sz="4" w:space="0" w:color="auto"/>
              <w:bottom w:val="double" w:sz="4" w:space="0" w:color="auto"/>
              <w:right w:val="single" w:sz="6" w:space="0" w:color="auto"/>
            </w:tcBorders>
          </w:tcPr>
          <w:p w14:paraId="29383367"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Вид: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proofErr w:type="spellStart"/>
            <w:r w:rsidRPr="003C25EF">
              <w:rPr>
                <w:rFonts w:ascii="Times New Roman" w:hAnsi="Times New Roman"/>
                <w:sz w:val="18"/>
                <w:szCs w:val="18"/>
                <w:lang w:val="bg-BG" w:eastAsia="en-US"/>
              </w:rPr>
              <w:t>пастообразен</w:t>
            </w:r>
            <w:proofErr w:type="spellEnd"/>
            <w:r w:rsidRPr="003C25EF">
              <w:rPr>
                <w:rFonts w:ascii="Times New Roman" w:hAnsi="Times New Roman"/>
                <w:sz w:val="18"/>
                <w:szCs w:val="18"/>
                <w:lang w:val="bg-BG" w:eastAsia="en-US"/>
              </w:rPr>
              <w:t xml:space="preserve"> с метален цвят </w:t>
            </w:r>
          </w:p>
          <w:p w14:paraId="6C18BE59"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Миризма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подобна на петрол</w:t>
            </w:r>
          </w:p>
          <w:p w14:paraId="0C4B4490"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Точка на горене:</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&gt; 221 °C ºС</w:t>
            </w:r>
          </w:p>
          <w:p w14:paraId="3E91EEE7" w14:textId="77777777" w:rsidR="003C25EF" w:rsidRPr="003C25EF" w:rsidRDefault="003C25EF" w:rsidP="001A279E">
            <w:pPr>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Разтворимост във вода: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 xml:space="preserve">неразтворим във вода </w:t>
            </w:r>
          </w:p>
        </w:tc>
        <w:tc>
          <w:tcPr>
            <w:tcW w:w="2153" w:type="pct"/>
            <w:tcBorders>
              <w:top w:val="double" w:sz="4" w:space="0" w:color="auto"/>
              <w:left w:val="single" w:sz="6" w:space="0" w:color="auto"/>
              <w:bottom w:val="double" w:sz="4" w:space="0" w:color="auto"/>
              <w:right w:val="double" w:sz="4" w:space="0" w:color="auto"/>
            </w:tcBorders>
          </w:tcPr>
          <w:p w14:paraId="7F86DC4C" w14:textId="77777777" w:rsidR="003C25EF" w:rsidRPr="003C25EF" w:rsidRDefault="003C25EF" w:rsidP="001A279E">
            <w:pPr>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Остра токсичност </w:t>
            </w:r>
          </w:p>
          <w:p w14:paraId="73BE3B47" w14:textId="77777777" w:rsidR="003C25EF" w:rsidRPr="003C25EF" w:rsidRDefault="003C25EF" w:rsidP="001A279E">
            <w:pPr>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Не се класифицира (Въз основа на наличните данни не са изпълнени критериите за класифициране)</w:t>
            </w:r>
          </w:p>
        </w:tc>
      </w:tr>
    </w:tbl>
    <w:p w14:paraId="4C035117" w14:textId="77777777" w:rsidR="003C25EF" w:rsidRPr="003C25EF" w:rsidRDefault="003C25EF" w:rsidP="001A279E">
      <w:pPr>
        <w:spacing w:before="120"/>
        <w:ind w:firstLine="709"/>
        <w:jc w:val="both"/>
        <w:rPr>
          <w:rFonts w:ascii="Times New Roman" w:hAnsi="Times New Roman"/>
          <w:sz w:val="24"/>
          <w:szCs w:val="24"/>
          <w:lang w:val="bg-BG" w:eastAsia="en-US"/>
        </w:rPr>
      </w:pPr>
      <w:r w:rsidRPr="003C25EF">
        <w:rPr>
          <w:rFonts w:ascii="Times New Roman" w:hAnsi="Times New Roman"/>
          <w:b/>
          <w:i/>
          <w:sz w:val="24"/>
          <w:szCs w:val="24"/>
          <w:lang w:val="bg-BG" w:eastAsia="en-US"/>
        </w:rPr>
        <w:t xml:space="preserve">Зимна течност за чистачки </w:t>
      </w:r>
      <w:r w:rsidRPr="003C25EF">
        <w:rPr>
          <w:rFonts w:ascii="Times New Roman" w:hAnsi="Times New Roman"/>
          <w:sz w:val="24"/>
          <w:szCs w:val="24"/>
          <w:lang w:val="bg-BG" w:eastAsia="en-US"/>
        </w:rPr>
        <w:t>– смес, класифицирана съгласно Регламент 1272/2008, като: H225 - Силно запалими течност и пари.</w:t>
      </w:r>
    </w:p>
    <w:p w14:paraId="364ABCDE" w14:textId="58853523" w:rsidR="003C25EF" w:rsidRPr="003C25EF" w:rsidRDefault="003C25EF" w:rsidP="001A279E">
      <w:pPr>
        <w:keepNext/>
        <w:spacing w:after="120"/>
        <w:jc w:val="both"/>
        <w:rPr>
          <w:rFonts w:ascii="Times New Roman" w:hAnsi="Times New Roman"/>
          <w:b/>
          <w:iCs/>
          <w:sz w:val="24"/>
          <w:szCs w:val="24"/>
          <w:lang w:val="bg-BG"/>
        </w:rPr>
      </w:pPr>
      <w:bookmarkStart w:id="8" w:name="_Toc91251243"/>
      <w:r w:rsidRPr="003C25EF">
        <w:rPr>
          <w:rFonts w:ascii="Times New Roman" w:hAnsi="Times New Roman"/>
          <w:b/>
          <w:iCs/>
          <w:sz w:val="24"/>
          <w:szCs w:val="24"/>
          <w:lang w:val="bg-BG"/>
        </w:rPr>
        <w:lastRenderedPageBreak/>
        <w:t xml:space="preserve">Таблица </w:t>
      </w:r>
      <w:r>
        <w:rPr>
          <w:rFonts w:ascii="Times New Roman" w:hAnsi="Times New Roman"/>
          <w:b/>
          <w:iCs/>
          <w:sz w:val="24"/>
          <w:szCs w:val="24"/>
          <w:lang w:val="bg-BG"/>
        </w:rPr>
        <w:fldChar w:fldCharType="begin"/>
      </w:r>
      <w:r>
        <w:rPr>
          <w:rFonts w:ascii="Times New Roman" w:hAnsi="Times New Roman"/>
          <w:b/>
          <w:iCs/>
          <w:sz w:val="24"/>
          <w:szCs w:val="24"/>
          <w:lang w:val="bg-BG"/>
        </w:rPr>
        <w:instrText xml:space="preserve"> STYLEREF 2 \s </w:instrText>
      </w:r>
      <w:r>
        <w:rPr>
          <w:rFonts w:ascii="Times New Roman" w:hAnsi="Times New Roman"/>
          <w:b/>
          <w:iCs/>
          <w:sz w:val="24"/>
          <w:szCs w:val="24"/>
          <w:lang w:val="bg-BG"/>
        </w:rPr>
        <w:fldChar w:fldCharType="separate"/>
      </w:r>
      <w:r w:rsidR="00D012FC">
        <w:rPr>
          <w:rFonts w:ascii="Times New Roman" w:hAnsi="Times New Roman"/>
          <w:b/>
          <w:iCs/>
          <w:noProof/>
          <w:sz w:val="24"/>
          <w:szCs w:val="24"/>
          <w:lang w:val="bg-BG"/>
        </w:rPr>
        <w:t>V.6</w:t>
      </w:r>
      <w:r>
        <w:rPr>
          <w:rFonts w:ascii="Times New Roman" w:hAnsi="Times New Roman"/>
          <w:b/>
          <w:iCs/>
          <w:sz w:val="24"/>
          <w:szCs w:val="24"/>
          <w:lang w:val="bg-BG"/>
        </w:rPr>
        <w:fldChar w:fldCharType="end"/>
      </w:r>
      <w:r>
        <w:rPr>
          <w:rFonts w:ascii="Times New Roman" w:hAnsi="Times New Roman"/>
          <w:b/>
          <w:iCs/>
          <w:sz w:val="24"/>
          <w:szCs w:val="24"/>
          <w:lang w:val="bg-BG"/>
        </w:rPr>
        <w:noBreakHyphen/>
      </w:r>
      <w:r>
        <w:rPr>
          <w:rFonts w:ascii="Times New Roman" w:hAnsi="Times New Roman"/>
          <w:b/>
          <w:iCs/>
          <w:sz w:val="24"/>
          <w:szCs w:val="24"/>
          <w:lang w:val="bg-BG"/>
        </w:rPr>
        <w:fldChar w:fldCharType="begin"/>
      </w:r>
      <w:r>
        <w:rPr>
          <w:rFonts w:ascii="Times New Roman" w:hAnsi="Times New Roman"/>
          <w:b/>
          <w:iCs/>
          <w:sz w:val="24"/>
          <w:szCs w:val="24"/>
          <w:lang w:val="bg-BG"/>
        </w:rPr>
        <w:instrText xml:space="preserve"> SEQ Таблица \* ARABIC \s 2 </w:instrText>
      </w:r>
      <w:r>
        <w:rPr>
          <w:rFonts w:ascii="Times New Roman" w:hAnsi="Times New Roman"/>
          <w:b/>
          <w:iCs/>
          <w:sz w:val="24"/>
          <w:szCs w:val="24"/>
          <w:lang w:val="bg-BG"/>
        </w:rPr>
        <w:fldChar w:fldCharType="separate"/>
      </w:r>
      <w:r w:rsidR="00D012FC">
        <w:rPr>
          <w:rFonts w:ascii="Times New Roman" w:hAnsi="Times New Roman"/>
          <w:b/>
          <w:iCs/>
          <w:noProof/>
          <w:sz w:val="24"/>
          <w:szCs w:val="24"/>
          <w:lang w:val="bg-BG"/>
        </w:rPr>
        <w:t>5</w:t>
      </w:r>
      <w:r>
        <w:rPr>
          <w:rFonts w:ascii="Times New Roman" w:hAnsi="Times New Roman"/>
          <w:b/>
          <w:iCs/>
          <w:sz w:val="24"/>
          <w:szCs w:val="24"/>
          <w:lang w:val="bg-BG"/>
        </w:rPr>
        <w:fldChar w:fldCharType="end"/>
      </w:r>
      <w:r w:rsidRPr="003C25EF">
        <w:rPr>
          <w:rFonts w:ascii="Times New Roman" w:hAnsi="Times New Roman"/>
          <w:b/>
          <w:iCs/>
          <w:sz w:val="24"/>
          <w:szCs w:val="24"/>
          <w:lang w:val="bg-BG"/>
        </w:rPr>
        <w:t xml:space="preserve"> Физико-химични свойства на съставката определяща сместа, като опасна- Етанол/ </w:t>
      </w:r>
      <w:proofErr w:type="spellStart"/>
      <w:r w:rsidRPr="003C25EF">
        <w:rPr>
          <w:rFonts w:ascii="Times New Roman" w:hAnsi="Times New Roman"/>
          <w:b/>
          <w:iCs/>
          <w:sz w:val="24"/>
          <w:szCs w:val="24"/>
          <w:lang w:val="bg-BG"/>
        </w:rPr>
        <w:t>eтилов</w:t>
      </w:r>
      <w:proofErr w:type="spellEnd"/>
      <w:r w:rsidRPr="003C25EF">
        <w:rPr>
          <w:rFonts w:ascii="Times New Roman" w:hAnsi="Times New Roman"/>
          <w:b/>
          <w:iCs/>
          <w:sz w:val="24"/>
          <w:szCs w:val="24"/>
          <w:lang w:val="bg-BG"/>
        </w:rPr>
        <w:t xml:space="preserve"> алкохол</w:t>
      </w:r>
      <w:bookmarkEnd w:id="8"/>
    </w:p>
    <w:tbl>
      <w:tblPr>
        <w:tblW w:w="503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4"/>
        <w:gridCol w:w="3921"/>
      </w:tblGrid>
      <w:tr w:rsidR="003C25EF" w:rsidRPr="003C25EF" w14:paraId="642343A9" w14:textId="77777777" w:rsidTr="003C25EF">
        <w:trPr>
          <w:trHeight w:val="20"/>
        </w:trPr>
        <w:tc>
          <w:tcPr>
            <w:tcW w:w="2847" w:type="pct"/>
            <w:tcBorders>
              <w:top w:val="double" w:sz="4" w:space="0" w:color="auto"/>
              <w:left w:val="double" w:sz="4" w:space="0" w:color="auto"/>
              <w:bottom w:val="double" w:sz="4" w:space="0" w:color="auto"/>
              <w:right w:val="single" w:sz="6" w:space="0" w:color="auto"/>
            </w:tcBorders>
            <w:shd w:val="clear" w:color="auto" w:fill="DEEAF6"/>
          </w:tcPr>
          <w:p w14:paraId="6C3C5E7F" w14:textId="77777777" w:rsidR="003C25EF" w:rsidRPr="003C25EF" w:rsidRDefault="003C25EF" w:rsidP="001A279E">
            <w:pPr>
              <w:keepNext/>
              <w:spacing w:before="60" w:after="60"/>
              <w:jc w:val="center"/>
              <w:rPr>
                <w:rFonts w:ascii="Times New Roman" w:hAnsi="Times New Roman"/>
                <w:b/>
                <w:lang w:val="bg-BG" w:eastAsia="en-US"/>
              </w:rPr>
            </w:pPr>
            <w:r w:rsidRPr="003C25EF">
              <w:rPr>
                <w:rFonts w:ascii="Times New Roman" w:hAnsi="Times New Roman"/>
                <w:b/>
                <w:lang w:val="bg-BG" w:eastAsia="en-US"/>
              </w:rPr>
              <w:t>Физико – химични свойства</w:t>
            </w:r>
          </w:p>
        </w:tc>
        <w:tc>
          <w:tcPr>
            <w:tcW w:w="2153" w:type="pct"/>
            <w:tcBorders>
              <w:top w:val="double" w:sz="4" w:space="0" w:color="auto"/>
              <w:left w:val="single" w:sz="6" w:space="0" w:color="auto"/>
              <w:bottom w:val="double" w:sz="4" w:space="0" w:color="auto"/>
              <w:right w:val="double" w:sz="4" w:space="0" w:color="auto"/>
            </w:tcBorders>
            <w:shd w:val="clear" w:color="auto" w:fill="DEEAF6"/>
          </w:tcPr>
          <w:p w14:paraId="630223C6" w14:textId="77777777" w:rsidR="003C25EF" w:rsidRPr="003C25EF" w:rsidRDefault="003C25EF" w:rsidP="001A279E">
            <w:pPr>
              <w:keepNext/>
              <w:widowControl w:val="0"/>
              <w:autoSpaceDE w:val="0"/>
              <w:autoSpaceDN w:val="0"/>
              <w:adjustRightInd w:val="0"/>
              <w:spacing w:before="60" w:after="60"/>
              <w:jc w:val="center"/>
              <w:rPr>
                <w:rFonts w:ascii="Times New Roman" w:hAnsi="Times New Roman"/>
                <w:b/>
                <w:lang w:val="bg-BG" w:eastAsia="en-US"/>
              </w:rPr>
            </w:pPr>
            <w:r w:rsidRPr="003C25EF">
              <w:rPr>
                <w:rFonts w:ascii="Times New Roman" w:hAnsi="Times New Roman"/>
                <w:b/>
                <w:lang w:val="bg-BG" w:eastAsia="en-US"/>
              </w:rPr>
              <w:t>Токсикологични свойства</w:t>
            </w:r>
          </w:p>
        </w:tc>
      </w:tr>
      <w:tr w:rsidR="003C25EF" w:rsidRPr="003C25EF" w14:paraId="6F9C749A" w14:textId="77777777" w:rsidTr="00A606B9">
        <w:trPr>
          <w:trHeight w:val="20"/>
        </w:trPr>
        <w:tc>
          <w:tcPr>
            <w:tcW w:w="2847" w:type="pct"/>
            <w:tcBorders>
              <w:top w:val="double" w:sz="4" w:space="0" w:color="auto"/>
              <w:left w:val="double" w:sz="4" w:space="0" w:color="auto"/>
              <w:bottom w:val="double" w:sz="4" w:space="0" w:color="auto"/>
              <w:right w:val="single" w:sz="6" w:space="0" w:color="auto"/>
            </w:tcBorders>
          </w:tcPr>
          <w:p w14:paraId="37E79757"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Вид: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 xml:space="preserve">течност, син цвят </w:t>
            </w:r>
          </w:p>
          <w:p w14:paraId="4AA5C27E"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Миризма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на алкохол</w:t>
            </w:r>
          </w:p>
          <w:p w14:paraId="5423261A"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Точка на кипене/интервал на кипене:</w:t>
            </w:r>
            <w:r w:rsidRPr="003C25EF">
              <w:rPr>
                <w:rFonts w:ascii="Times New Roman" w:hAnsi="Times New Roman"/>
                <w:sz w:val="18"/>
                <w:szCs w:val="18"/>
                <w:lang w:val="bg-BG" w:eastAsia="en-US"/>
              </w:rPr>
              <w:tab/>
              <w:t>82 - 100 С</w:t>
            </w:r>
          </w:p>
          <w:p w14:paraId="6379947A" w14:textId="77777777" w:rsidR="003C25EF" w:rsidRPr="003C25EF" w:rsidRDefault="003C25EF" w:rsidP="001A279E">
            <w:pPr>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Точка на запалване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&gt; 15 °C</w:t>
            </w:r>
          </w:p>
          <w:p w14:paraId="4A41EEC7" w14:textId="77777777" w:rsidR="003C25EF" w:rsidRPr="003C25EF" w:rsidRDefault="003C25EF" w:rsidP="001A279E">
            <w:pPr>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Плътност :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 0,88 g/cm³</w:t>
            </w:r>
          </w:p>
          <w:p w14:paraId="5E7215B1" w14:textId="77777777" w:rsidR="003C25EF" w:rsidRPr="003C25EF" w:rsidRDefault="003C25EF" w:rsidP="001A279E">
            <w:pPr>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Разтворимост :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Разтваря се във вода</w:t>
            </w:r>
          </w:p>
        </w:tc>
        <w:tc>
          <w:tcPr>
            <w:tcW w:w="2153" w:type="pct"/>
            <w:tcBorders>
              <w:top w:val="double" w:sz="4" w:space="0" w:color="auto"/>
              <w:left w:val="single" w:sz="6" w:space="0" w:color="auto"/>
              <w:bottom w:val="double" w:sz="4" w:space="0" w:color="auto"/>
              <w:right w:val="double" w:sz="4" w:space="0" w:color="auto"/>
            </w:tcBorders>
          </w:tcPr>
          <w:p w14:paraId="59B7197E" w14:textId="77777777" w:rsidR="003C25EF" w:rsidRPr="003C25EF" w:rsidRDefault="003C25EF" w:rsidP="001A279E">
            <w:pPr>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Остра токсичност </w:t>
            </w:r>
          </w:p>
          <w:p w14:paraId="6059C9B8" w14:textId="77777777" w:rsidR="003C25EF" w:rsidRPr="003C25EF" w:rsidRDefault="003C25EF" w:rsidP="001A279E">
            <w:pPr>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Не се класифицира (Въз основа на наличните данни не са изпълнени критериите за класифициране)</w:t>
            </w:r>
          </w:p>
        </w:tc>
      </w:tr>
    </w:tbl>
    <w:p w14:paraId="60323333" w14:textId="77777777" w:rsidR="003C25EF" w:rsidRPr="003C25EF" w:rsidRDefault="003C25EF" w:rsidP="001A279E">
      <w:pPr>
        <w:spacing w:before="120"/>
        <w:ind w:firstLine="709"/>
        <w:jc w:val="both"/>
        <w:rPr>
          <w:rFonts w:ascii="Times New Roman" w:hAnsi="Times New Roman"/>
          <w:sz w:val="24"/>
          <w:szCs w:val="24"/>
          <w:lang w:val="bg-BG" w:eastAsia="en-US"/>
        </w:rPr>
      </w:pPr>
      <w:r w:rsidRPr="003C25EF">
        <w:rPr>
          <w:rFonts w:ascii="Times New Roman" w:hAnsi="Times New Roman"/>
          <w:b/>
          <w:i/>
          <w:sz w:val="24"/>
          <w:szCs w:val="24"/>
          <w:lang w:val="bg-BG" w:eastAsia="en-US"/>
        </w:rPr>
        <w:t>Кондензат от природен газ</w:t>
      </w:r>
      <w:r w:rsidRPr="003C25EF">
        <w:rPr>
          <w:rFonts w:ascii="Times New Roman" w:hAnsi="Times New Roman"/>
          <w:sz w:val="24"/>
          <w:szCs w:val="24"/>
          <w:lang w:val="bg-BG" w:eastAsia="en-US"/>
        </w:rPr>
        <w:t>- CAS № 68919-39-1, класифицирано съгласно Регламент 1272/2008, като: Н 350 - Може да причини рак; H 340 - Може да причини генетични дефекти; Н304 - Може да бъде смъртоносен при поглъщане и навлизане в дихателните пътища.</w:t>
      </w:r>
    </w:p>
    <w:p w14:paraId="00E32417" w14:textId="1AFFA464" w:rsidR="003C25EF" w:rsidRPr="003C25EF" w:rsidRDefault="003C25EF" w:rsidP="001A279E">
      <w:pPr>
        <w:keepNext/>
        <w:spacing w:after="120"/>
        <w:jc w:val="both"/>
        <w:rPr>
          <w:rFonts w:ascii="Times New Roman" w:hAnsi="Times New Roman"/>
          <w:b/>
          <w:iCs/>
          <w:sz w:val="24"/>
          <w:szCs w:val="24"/>
          <w:lang w:val="bg-BG"/>
        </w:rPr>
      </w:pPr>
      <w:bookmarkStart w:id="9" w:name="_Toc91251244"/>
      <w:r w:rsidRPr="003C25EF">
        <w:rPr>
          <w:rFonts w:ascii="Times New Roman" w:hAnsi="Times New Roman"/>
          <w:b/>
          <w:iCs/>
          <w:sz w:val="24"/>
          <w:szCs w:val="24"/>
          <w:lang w:val="bg-BG"/>
        </w:rPr>
        <w:t xml:space="preserve">Таблица </w:t>
      </w:r>
      <w:r>
        <w:rPr>
          <w:rFonts w:ascii="Times New Roman" w:hAnsi="Times New Roman"/>
          <w:b/>
          <w:iCs/>
          <w:sz w:val="24"/>
          <w:szCs w:val="24"/>
          <w:lang w:val="bg-BG"/>
        </w:rPr>
        <w:fldChar w:fldCharType="begin"/>
      </w:r>
      <w:r>
        <w:rPr>
          <w:rFonts w:ascii="Times New Roman" w:hAnsi="Times New Roman"/>
          <w:b/>
          <w:iCs/>
          <w:sz w:val="24"/>
          <w:szCs w:val="24"/>
          <w:lang w:val="bg-BG"/>
        </w:rPr>
        <w:instrText xml:space="preserve"> STYLEREF 2 \s </w:instrText>
      </w:r>
      <w:r>
        <w:rPr>
          <w:rFonts w:ascii="Times New Roman" w:hAnsi="Times New Roman"/>
          <w:b/>
          <w:iCs/>
          <w:sz w:val="24"/>
          <w:szCs w:val="24"/>
          <w:lang w:val="bg-BG"/>
        </w:rPr>
        <w:fldChar w:fldCharType="separate"/>
      </w:r>
      <w:r w:rsidR="00D012FC">
        <w:rPr>
          <w:rFonts w:ascii="Times New Roman" w:hAnsi="Times New Roman"/>
          <w:b/>
          <w:iCs/>
          <w:noProof/>
          <w:sz w:val="24"/>
          <w:szCs w:val="24"/>
          <w:lang w:val="bg-BG"/>
        </w:rPr>
        <w:t>V.6</w:t>
      </w:r>
      <w:r>
        <w:rPr>
          <w:rFonts w:ascii="Times New Roman" w:hAnsi="Times New Roman"/>
          <w:b/>
          <w:iCs/>
          <w:sz w:val="24"/>
          <w:szCs w:val="24"/>
          <w:lang w:val="bg-BG"/>
        </w:rPr>
        <w:fldChar w:fldCharType="end"/>
      </w:r>
      <w:r>
        <w:rPr>
          <w:rFonts w:ascii="Times New Roman" w:hAnsi="Times New Roman"/>
          <w:b/>
          <w:iCs/>
          <w:sz w:val="24"/>
          <w:szCs w:val="24"/>
          <w:lang w:val="bg-BG"/>
        </w:rPr>
        <w:noBreakHyphen/>
      </w:r>
      <w:r>
        <w:rPr>
          <w:rFonts w:ascii="Times New Roman" w:hAnsi="Times New Roman"/>
          <w:b/>
          <w:iCs/>
          <w:sz w:val="24"/>
          <w:szCs w:val="24"/>
          <w:lang w:val="bg-BG"/>
        </w:rPr>
        <w:fldChar w:fldCharType="begin"/>
      </w:r>
      <w:r>
        <w:rPr>
          <w:rFonts w:ascii="Times New Roman" w:hAnsi="Times New Roman"/>
          <w:b/>
          <w:iCs/>
          <w:sz w:val="24"/>
          <w:szCs w:val="24"/>
          <w:lang w:val="bg-BG"/>
        </w:rPr>
        <w:instrText xml:space="preserve"> SEQ Таблица \* ARABIC \s 2 </w:instrText>
      </w:r>
      <w:r>
        <w:rPr>
          <w:rFonts w:ascii="Times New Roman" w:hAnsi="Times New Roman"/>
          <w:b/>
          <w:iCs/>
          <w:sz w:val="24"/>
          <w:szCs w:val="24"/>
          <w:lang w:val="bg-BG"/>
        </w:rPr>
        <w:fldChar w:fldCharType="separate"/>
      </w:r>
      <w:r w:rsidR="00D012FC">
        <w:rPr>
          <w:rFonts w:ascii="Times New Roman" w:hAnsi="Times New Roman"/>
          <w:b/>
          <w:iCs/>
          <w:noProof/>
          <w:sz w:val="24"/>
          <w:szCs w:val="24"/>
          <w:lang w:val="bg-BG"/>
        </w:rPr>
        <w:t>6</w:t>
      </w:r>
      <w:r>
        <w:rPr>
          <w:rFonts w:ascii="Times New Roman" w:hAnsi="Times New Roman"/>
          <w:b/>
          <w:iCs/>
          <w:sz w:val="24"/>
          <w:szCs w:val="24"/>
          <w:lang w:val="bg-BG"/>
        </w:rPr>
        <w:fldChar w:fldCharType="end"/>
      </w:r>
      <w:r w:rsidRPr="003C25EF">
        <w:rPr>
          <w:rFonts w:ascii="Times New Roman" w:hAnsi="Times New Roman"/>
          <w:b/>
          <w:iCs/>
          <w:sz w:val="24"/>
          <w:szCs w:val="24"/>
          <w:lang w:val="bg-BG"/>
        </w:rPr>
        <w:t xml:space="preserve"> Физико-химични свойства на кондензат от природен газ</w:t>
      </w:r>
      <w:bookmarkEnd w:id="9"/>
      <w:r w:rsidRPr="003C25EF">
        <w:rPr>
          <w:rFonts w:ascii="Times New Roman" w:hAnsi="Times New Roman"/>
          <w:b/>
          <w:iCs/>
          <w:sz w:val="24"/>
          <w:szCs w:val="24"/>
          <w:lang w:val="bg-BG"/>
        </w:rPr>
        <w:t xml:space="preserve"> </w:t>
      </w:r>
    </w:p>
    <w:tbl>
      <w:tblPr>
        <w:tblW w:w="503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4"/>
        <w:gridCol w:w="3921"/>
      </w:tblGrid>
      <w:tr w:rsidR="003C25EF" w:rsidRPr="003C25EF" w14:paraId="53804512" w14:textId="77777777" w:rsidTr="003C25EF">
        <w:trPr>
          <w:trHeight w:val="20"/>
        </w:trPr>
        <w:tc>
          <w:tcPr>
            <w:tcW w:w="2847" w:type="pct"/>
            <w:tcBorders>
              <w:top w:val="double" w:sz="4" w:space="0" w:color="auto"/>
              <w:left w:val="double" w:sz="4" w:space="0" w:color="auto"/>
              <w:bottom w:val="double" w:sz="4" w:space="0" w:color="auto"/>
              <w:right w:val="single" w:sz="6" w:space="0" w:color="auto"/>
            </w:tcBorders>
            <w:shd w:val="clear" w:color="auto" w:fill="DEEAF6"/>
          </w:tcPr>
          <w:p w14:paraId="24EC43CC" w14:textId="77777777" w:rsidR="003C25EF" w:rsidRPr="003C25EF" w:rsidRDefault="003C25EF" w:rsidP="001A279E">
            <w:pPr>
              <w:keepNext/>
              <w:spacing w:before="60" w:after="60"/>
              <w:jc w:val="center"/>
              <w:rPr>
                <w:rFonts w:ascii="Times New Roman" w:hAnsi="Times New Roman"/>
                <w:b/>
                <w:lang w:val="bg-BG" w:eastAsia="en-US"/>
              </w:rPr>
            </w:pPr>
            <w:r w:rsidRPr="003C25EF">
              <w:rPr>
                <w:rFonts w:ascii="Times New Roman" w:hAnsi="Times New Roman"/>
                <w:b/>
                <w:lang w:val="bg-BG" w:eastAsia="en-US"/>
              </w:rPr>
              <w:t>Физико – химични свойства</w:t>
            </w:r>
          </w:p>
        </w:tc>
        <w:tc>
          <w:tcPr>
            <w:tcW w:w="2153" w:type="pct"/>
            <w:tcBorders>
              <w:top w:val="double" w:sz="4" w:space="0" w:color="auto"/>
              <w:left w:val="single" w:sz="6" w:space="0" w:color="auto"/>
              <w:bottom w:val="double" w:sz="4" w:space="0" w:color="auto"/>
              <w:right w:val="double" w:sz="4" w:space="0" w:color="auto"/>
            </w:tcBorders>
            <w:shd w:val="clear" w:color="auto" w:fill="DEEAF6"/>
          </w:tcPr>
          <w:p w14:paraId="16F1C0DB" w14:textId="77777777" w:rsidR="003C25EF" w:rsidRPr="003C25EF" w:rsidRDefault="003C25EF" w:rsidP="001A279E">
            <w:pPr>
              <w:keepNext/>
              <w:widowControl w:val="0"/>
              <w:autoSpaceDE w:val="0"/>
              <w:autoSpaceDN w:val="0"/>
              <w:adjustRightInd w:val="0"/>
              <w:spacing w:before="60" w:after="60"/>
              <w:jc w:val="center"/>
              <w:rPr>
                <w:rFonts w:ascii="Times New Roman" w:hAnsi="Times New Roman"/>
                <w:b/>
                <w:lang w:val="bg-BG" w:eastAsia="en-US"/>
              </w:rPr>
            </w:pPr>
            <w:r w:rsidRPr="003C25EF">
              <w:rPr>
                <w:rFonts w:ascii="Times New Roman" w:hAnsi="Times New Roman"/>
                <w:b/>
                <w:lang w:val="bg-BG" w:eastAsia="en-US"/>
              </w:rPr>
              <w:t>Токсикологични свойства</w:t>
            </w:r>
          </w:p>
        </w:tc>
      </w:tr>
      <w:tr w:rsidR="003C25EF" w:rsidRPr="003C25EF" w14:paraId="29B3C152" w14:textId="77777777" w:rsidTr="00A606B9">
        <w:trPr>
          <w:trHeight w:val="20"/>
        </w:trPr>
        <w:tc>
          <w:tcPr>
            <w:tcW w:w="2847" w:type="pct"/>
            <w:tcBorders>
              <w:top w:val="double" w:sz="4" w:space="0" w:color="auto"/>
              <w:left w:val="double" w:sz="4" w:space="0" w:color="auto"/>
              <w:bottom w:val="double" w:sz="4" w:space="0" w:color="auto"/>
              <w:right w:val="single" w:sz="6" w:space="0" w:color="auto"/>
            </w:tcBorders>
          </w:tcPr>
          <w:p w14:paraId="7AE6ABE0"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Външен вид: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 xml:space="preserve">светложълта до тъмнокафява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еднородна, подвижна течност;</w:t>
            </w:r>
          </w:p>
          <w:p w14:paraId="7E5C9AEB"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Мирис: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специфичен на нефтопродукти;</w:t>
            </w:r>
          </w:p>
          <w:p w14:paraId="41B034F6"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Плътност при 15°С:</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787,3 kg/m3;</w:t>
            </w:r>
          </w:p>
          <w:p w14:paraId="1FECAA7E" w14:textId="77777777" w:rsidR="003C25EF" w:rsidRPr="003C25EF" w:rsidRDefault="003C25EF" w:rsidP="001A279E">
            <w:pPr>
              <w:keepNext/>
              <w:shd w:val="clear" w:color="auto" w:fill="FFFFFF"/>
              <w:jc w:val="both"/>
              <w:rPr>
                <w:rFonts w:ascii="Times New Roman" w:hAnsi="Times New Roman"/>
                <w:sz w:val="18"/>
                <w:szCs w:val="18"/>
                <w:lang w:val="bg-BG" w:eastAsia="en-US"/>
              </w:rPr>
            </w:pPr>
            <w:proofErr w:type="spellStart"/>
            <w:r w:rsidRPr="003C25EF">
              <w:rPr>
                <w:rFonts w:ascii="Times New Roman" w:hAnsi="Times New Roman"/>
                <w:sz w:val="18"/>
                <w:szCs w:val="18"/>
                <w:lang w:val="bg-BG" w:eastAsia="en-US"/>
              </w:rPr>
              <w:t>Дестилац</w:t>
            </w:r>
            <w:proofErr w:type="spellEnd"/>
            <w:r w:rsidRPr="003C25EF">
              <w:rPr>
                <w:rFonts w:ascii="Times New Roman" w:hAnsi="Times New Roman"/>
                <w:sz w:val="18"/>
                <w:szCs w:val="18"/>
                <w:lang w:val="bg-BG" w:eastAsia="en-US"/>
              </w:rPr>
              <w:t>. характеристики:</w:t>
            </w:r>
          </w:p>
          <w:p w14:paraId="5555778B"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 начало на кипене: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178,5 ˚С;</w:t>
            </w:r>
          </w:p>
          <w:p w14:paraId="4AD7EC2F"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 край на кипене: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310,5 ˚С;</w:t>
            </w:r>
          </w:p>
          <w:p w14:paraId="588C9500"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 до 250 ˚С дестилират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73% (v/v);</w:t>
            </w:r>
          </w:p>
          <w:p w14:paraId="243CF73F"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 xml:space="preserve">- до 350 ˚С дестилират </w:t>
            </w:r>
            <w:r w:rsidRPr="003C25EF">
              <w:rPr>
                <w:rFonts w:ascii="Times New Roman" w:hAnsi="Times New Roman"/>
                <w:sz w:val="18"/>
                <w:szCs w:val="18"/>
                <w:lang w:val="bg-BG" w:eastAsia="en-US"/>
              </w:rPr>
              <w:tab/>
            </w:r>
            <w:r w:rsidRPr="003C25EF">
              <w:rPr>
                <w:rFonts w:ascii="Times New Roman" w:hAnsi="Times New Roman"/>
                <w:sz w:val="18"/>
                <w:szCs w:val="18"/>
                <w:lang w:val="bg-BG" w:eastAsia="en-US"/>
              </w:rPr>
              <w:tab/>
              <w:t>98% (v/v);</w:t>
            </w:r>
          </w:p>
          <w:p w14:paraId="51E5E1FC" w14:textId="77777777" w:rsidR="003C25EF" w:rsidRPr="003C25EF" w:rsidRDefault="003C25EF" w:rsidP="001A279E">
            <w:pPr>
              <w:keepNext/>
              <w:shd w:val="clear" w:color="auto" w:fill="FFFFFF"/>
              <w:jc w:val="both"/>
              <w:rPr>
                <w:rFonts w:ascii="Times New Roman" w:hAnsi="Times New Roman"/>
                <w:sz w:val="18"/>
                <w:szCs w:val="18"/>
                <w:lang w:val="bg-BG" w:eastAsia="en-US"/>
              </w:rPr>
            </w:pPr>
            <w:proofErr w:type="spellStart"/>
            <w:r w:rsidRPr="003C25EF">
              <w:rPr>
                <w:rFonts w:ascii="Times New Roman" w:hAnsi="Times New Roman"/>
                <w:sz w:val="18"/>
                <w:szCs w:val="18"/>
                <w:lang w:val="bg-BG" w:eastAsia="en-US"/>
              </w:rPr>
              <w:t>Кинематич</w:t>
            </w:r>
            <w:proofErr w:type="spellEnd"/>
            <w:r w:rsidRPr="003C25EF">
              <w:rPr>
                <w:rFonts w:ascii="Times New Roman" w:hAnsi="Times New Roman"/>
                <w:sz w:val="18"/>
                <w:szCs w:val="18"/>
                <w:lang w:val="bg-BG" w:eastAsia="en-US"/>
              </w:rPr>
              <w:t>. вискозитет 20˚С:</w:t>
            </w:r>
            <w:r w:rsidRPr="003C25EF">
              <w:rPr>
                <w:rFonts w:ascii="Times New Roman" w:hAnsi="Times New Roman"/>
                <w:sz w:val="18"/>
                <w:szCs w:val="18"/>
                <w:lang w:val="bg-BG" w:eastAsia="en-US"/>
              </w:rPr>
              <w:tab/>
              <w:t xml:space="preserve"> 2.78 mm2/s</w:t>
            </w:r>
          </w:p>
          <w:p w14:paraId="7B1B5FED"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Пламна t o в затворен тигел:</w:t>
            </w:r>
            <w:r w:rsidRPr="003C25EF">
              <w:rPr>
                <w:rFonts w:ascii="Times New Roman" w:hAnsi="Times New Roman"/>
                <w:sz w:val="18"/>
                <w:szCs w:val="18"/>
                <w:lang w:val="bg-BG" w:eastAsia="en-US"/>
              </w:rPr>
              <w:tab/>
              <w:t xml:space="preserve"> 58,5 ˚С</w:t>
            </w:r>
          </w:p>
          <w:p w14:paraId="643C1011" w14:textId="77777777" w:rsidR="003C25EF" w:rsidRPr="003C25EF" w:rsidRDefault="003C25EF" w:rsidP="001A279E">
            <w:pPr>
              <w:keepNext/>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Температура на замръзване:</w:t>
            </w:r>
            <w:r w:rsidRPr="003C25EF">
              <w:rPr>
                <w:rFonts w:ascii="Times New Roman" w:hAnsi="Times New Roman"/>
                <w:sz w:val="18"/>
                <w:szCs w:val="18"/>
                <w:lang w:val="bg-BG" w:eastAsia="en-US"/>
              </w:rPr>
              <w:tab/>
              <w:t>-30 ˚С</w:t>
            </w:r>
          </w:p>
        </w:tc>
        <w:tc>
          <w:tcPr>
            <w:tcW w:w="2153" w:type="pct"/>
            <w:tcBorders>
              <w:top w:val="double" w:sz="4" w:space="0" w:color="auto"/>
              <w:left w:val="single" w:sz="6" w:space="0" w:color="auto"/>
              <w:bottom w:val="double" w:sz="4" w:space="0" w:color="auto"/>
              <w:right w:val="double" w:sz="4" w:space="0" w:color="auto"/>
            </w:tcBorders>
          </w:tcPr>
          <w:p w14:paraId="6F413783" w14:textId="77777777" w:rsidR="003C25EF" w:rsidRPr="003C25EF" w:rsidRDefault="003C25EF" w:rsidP="001A279E">
            <w:pPr>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Остра токсичност</w:t>
            </w:r>
          </w:p>
          <w:p w14:paraId="33FB868A" w14:textId="77777777" w:rsidR="003C25EF" w:rsidRPr="003C25EF" w:rsidRDefault="003C25EF" w:rsidP="001A279E">
            <w:pPr>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Орална LD50 плъх &gt;5000 mg/kg</w:t>
            </w:r>
          </w:p>
          <w:p w14:paraId="53652FFA" w14:textId="77777777" w:rsidR="003C25EF" w:rsidRPr="003C25EF" w:rsidRDefault="003C25EF" w:rsidP="001A279E">
            <w:pPr>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Вдишване LC50 плъх &gt;5,2 mg/l; 4 часа</w:t>
            </w:r>
          </w:p>
          <w:p w14:paraId="6BEE6D79" w14:textId="77777777" w:rsidR="003C25EF" w:rsidRPr="003C25EF" w:rsidRDefault="003C25EF" w:rsidP="001A279E">
            <w:pPr>
              <w:shd w:val="clear" w:color="auto" w:fill="FFFFFF"/>
              <w:jc w:val="both"/>
              <w:rPr>
                <w:rFonts w:ascii="Times New Roman" w:hAnsi="Times New Roman"/>
                <w:sz w:val="18"/>
                <w:szCs w:val="18"/>
                <w:lang w:val="bg-BG" w:eastAsia="en-US"/>
              </w:rPr>
            </w:pPr>
            <w:proofErr w:type="spellStart"/>
            <w:r w:rsidRPr="003C25EF">
              <w:rPr>
                <w:rFonts w:ascii="Times New Roman" w:hAnsi="Times New Roman"/>
                <w:sz w:val="18"/>
                <w:szCs w:val="18"/>
                <w:lang w:val="bg-BG" w:eastAsia="en-US"/>
              </w:rPr>
              <w:t>Дермална</w:t>
            </w:r>
            <w:proofErr w:type="spellEnd"/>
            <w:r w:rsidRPr="003C25EF">
              <w:rPr>
                <w:rFonts w:ascii="Times New Roman" w:hAnsi="Times New Roman"/>
                <w:sz w:val="18"/>
                <w:szCs w:val="18"/>
                <w:lang w:val="bg-BG" w:eastAsia="en-US"/>
              </w:rPr>
              <w:t xml:space="preserve"> LD50 заек &gt;2000 mg/kg; 24 часа</w:t>
            </w:r>
          </w:p>
          <w:p w14:paraId="34EAAB20" w14:textId="77777777" w:rsidR="003C25EF" w:rsidRPr="003C25EF" w:rsidRDefault="003C25EF" w:rsidP="001A279E">
            <w:pPr>
              <w:shd w:val="clear" w:color="auto" w:fill="FFFFFF"/>
              <w:jc w:val="both"/>
              <w:rPr>
                <w:rFonts w:ascii="Times New Roman" w:hAnsi="Times New Roman"/>
                <w:sz w:val="18"/>
                <w:szCs w:val="18"/>
                <w:lang w:val="bg-BG" w:eastAsia="en-US"/>
              </w:rPr>
            </w:pPr>
            <w:r w:rsidRPr="003C25EF">
              <w:rPr>
                <w:rFonts w:ascii="Times New Roman" w:hAnsi="Times New Roman"/>
                <w:sz w:val="18"/>
                <w:szCs w:val="18"/>
                <w:lang w:val="bg-BG" w:eastAsia="en-US"/>
              </w:rPr>
              <w:t>Кондензатът е потенциално токсичен за водните екосистеми.</w:t>
            </w:r>
          </w:p>
        </w:tc>
      </w:tr>
    </w:tbl>
    <w:p w14:paraId="700C2055" w14:textId="77777777" w:rsidR="003C25EF" w:rsidRPr="003C25EF" w:rsidRDefault="003C25EF" w:rsidP="001A279E">
      <w:pPr>
        <w:spacing w:before="120" w:after="120"/>
        <w:ind w:firstLine="709"/>
        <w:jc w:val="both"/>
        <w:rPr>
          <w:rFonts w:ascii="Times New Roman" w:hAnsi="Times New Roman"/>
          <w:color w:val="000000"/>
          <w:sz w:val="24"/>
          <w:szCs w:val="24"/>
          <w:lang w:val="bg-BG" w:eastAsia="en-US"/>
        </w:rPr>
      </w:pPr>
      <w:r w:rsidRPr="003C25EF">
        <w:rPr>
          <w:rFonts w:ascii="Times New Roman" w:hAnsi="Times New Roman"/>
          <w:b/>
          <w:i/>
          <w:color w:val="000000"/>
          <w:sz w:val="24"/>
          <w:szCs w:val="24"/>
          <w:lang w:val="bg-BG" w:eastAsia="en-US"/>
        </w:rPr>
        <w:t>Природен газ</w:t>
      </w:r>
      <w:r w:rsidRPr="003C25EF">
        <w:rPr>
          <w:rFonts w:ascii="Times New Roman" w:hAnsi="Times New Roman"/>
          <w:color w:val="000000"/>
          <w:sz w:val="24"/>
          <w:szCs w:val="24"/>
          <w:lang w:val="bg-BG" w:eastAsia="en-US"/>
        </w:rPr>
        <w:t xml:space="preserve"> - CAS № 8006-14-2, класифицирано съгласно Регламент 1272/2008, като: Н220 –Изключително запалим газ</w:t>
      </w:r>
    </w:p>
    <w:p w14:paraId="1C4149E7" w14:textId="35463990" w:rsidR="003C25EF" w:rsidRPr="003C25EF" w:rsidRDefault="003C25EF" w:rsidP="001A279E">
      <w:pPr>
        <w:keepNext/>
        <w:spacing w:after="120"/>
        <w:jc w:val="both"/>
        <w:rPr>
          <w:rFonts w:ascii="Times New Roman" w:hAnsi="Times New Roman"/>
          <w:b/>
          <w:iCs/>
          <w:sz w:val="24"/>
          <w:szCs w:val="24"/>
          <w:lang w:val="bg-BG"/>
        </w:rPr>
      </w:pPr>
      <w:bookmarkStart w:id="10" w:name="_Toc445077506"/>
      <w:bookmarkStart w:id="11" w:name="_Toc91251245"/>
      <w:r w:rsidRPr="003C25EF">
        <w:rPr>
          <w:rFonts w:ascii="Times New Roman" w:hAnsi="Times New Roman"/>
          <w:b/>
          <w:iCs/>
          <w:sz w:val="24"/>
          <w:szCs w:val="24"/>
          <w:lang w:val="bg-BG"/>
        </w:rPr>
        <w:t xml:space="preserve">Таблица </w:t>
      </w:r>
      <w:r>
        <w:rPr>
          <w:rFonts w:ascii="Times New Roman" w:hAnsi="Times New Roman"/>
          <w:b/>
          <w:iCs/>
          <w:sz w:val="24"/>
          <w:szCs w:val="24"/>
          <w:lang w:val="bg-BG"/>
        </w:rPr>
        <w:fldChar w:fldCharType="begin"/>
      </w:r>
      <w:r>
        <w:rPr>
          <w:rFonts w:ascii="Times New Roman" w:hAnsi="Times New Roman"/>
          <w:b/>
          <w:iCs/>
          <w:sz w:val="24"/>
          <w:szCs w:val="24"/>
          <w:lang w:val="bg-BG"/>
        </w:rPr>
        <w:instrText xml:space="preserve"> STYLEREF 2 \s </w:instrText>
      </w:r>
      <w:r>
        <w:rPr>
          <w:rFonts w:ascii="Times New Roman" w:hAnsi="Times New Roman"/>
          <w:b/>
          <w:iCs/>
          <w:sz w:val="24"/>
          <w:szCs w:val="24"/>
          <w:lang w:val="bg-BG"/>
        </w:rPr>
        <w:fldChar w:fldCharType="separate"/>
      </w:r>
      <w:r w:rsidR="00D012FC">
        <w:rPr>
          <w:rFonts w:ascii="Times New Roman" w:hAnsi="Times New Roman"/>
          <w:b/>
          <w:iCs/>
          <w:noProof/>
          <w:sz w:val="24"/>
          <w:szCs w:val="24"/>
          <w:lang w:val="bg-BG"/>
        </w:rPr>
        <w:t>V.6</w:t>
      </w:r>
      <w:r>
        <w:rPr>
          <w:rFonts w:ascii="Times New Roman" w:hAnsi="Times New Roman"/>
          <w:b/>
          <w:iCs/>
          <w:sz w:val="24"/>
          <w:szCs w:val="24"/>
          <w:lang w:val="bg-BG"/>
        </w:rPr>
        <w:fldChar w:fldCharType="end"/>
      </w:r>
      <w:r>
        <w:rPr>
          <w:rFonts w:ascii="Times New Roman" w:hAnsi="Times New Roman"/>
          <w:b/>
          <w:iCs/>
          <w:sz w:val="24"/>
          <w:szCs w:val="24"/>
          <w:lang w:val="bg-BG"/>
        </w:rPr>
        <w:noBreakHyphen/>
      </w:r>
      <w:r>
        <w:rPr>
          <w:rFonts w:ascii="Times New Roman" w:hAnsi="Times New Roman"/>
          <w:b/>
          <w:iCs/>
          <w:sz w:val="24"/>
          <w:szCs w:val="24"/>
          <w:lang w:val="bg-BG"/>
        </w:rPr>
        <w:fldChar w:fldCharType="begin"/>
      </w:r>
      <w:r>
        <w:rPr>
          <w:rFonts w:ascii="Times New Roman" w:hAnsi="Times New Roman"/>
          <w:b/>
          <w:iCs/>
          <w:sz w:val="24"/>
          <w:szCs w:val="24"/>
          <w:lang w:val="bg-BG"/>
        </w:rPr>
        <w:instrText xml:space="preserve"> SEQ Таблица \* ARABIC \s 2 </w:instrText>
      </w:r>
      <w:r>
        <w:rPr>
          <w:rFonts w:ascii="Times New Roman" w:hAnsi="Times New Roman"/>
          <w:b/>
          <w:iCs/>
          <w:sz w:val="24"/>
          <w:szCs w:val="24"/>
          <w:lang w:val="bg-BG"/>
        </w:rPr>
        <w:fldChar w:fldCharType="separate"/>
      </w:r>
      <w:r w:rsidR="00D012FC">
        <w:rPr>
          <w:rFonts w:ascii="Times New Roman" w:hAnsi="Times New Roman"/>
          <w:b/>
          <w:iCs/>
          <w:noProof/>
          <w:sz w:val="24"/>
          <w:szCs w:val="24"/>
          <w:lang w:val="bg-BG"/>
        </w:rPr>
        <w:t>7</w:t>
      </w:r>
      <w:r>
        <w:rPr>
          <w:rFonts w:ascii="Times New Roman" w:hAnsi="Times New Roman"/>
          <w:b/>
          <w:iCs/>
          <w:sz w:val="24"/>
          <w:szCs w:val="24"/>
          <w:lang w:val="bg-BG"/>
        </w:rPr>
        <w:fldChar w:fldCharType="end"/>
      </w:r>
      <w:r w:rsidRPr="003C25EF">
        <w:rPr>
          <w:rFonts w:ascii="Times New Roman" w:hAnsi="Times New Roman"/>
          <w:b/>
          <w:iCs/>
          <w:sz w:val="24"/>
          <w:szCs w:val="24"/>
          <w:lang w:val="bg-BG"/>
        </w:rPr>
        <w:t xml:space="preserve"> Физико-химични свойства на природен газ</w:t>
      </w:r>
      <w:bookmarkEnd w:id="10"/>
      <w:bookmarkEnd w:id="11"/>
      <w:r w:rsidRPr="003C25EF">
        <w:rPr>
          <w:rFonts w:ascii="Times New Roman" w:hAnsi="Times New Roman"/>
          <w:b/>
          <w:iCs/>
          <w:sz w:val="24"/>
          <w:szCs w:val="24"/>
          <w:lang w:val="bg-BG"/>
        </w:rPr>
        <w:t xml:space="preserve"> </w:t>
      </w:r>
    </w:p>
    <w:tbl>
      <w:tblPr>
        <w:tblW w:w="503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4"/>
        <w:gridCol w:w="3921"/>
      </w:tblGrid>
      <w:tr w:rsidR="003C25EF" w:rsidRPr="003C25EF" w14:paraId="4A71AAFE" w14:textId="77777777" w:rsidTr="003C25EF">
        <w:trPr>
          <w:trHeight w:val="20"/>
        </w:trPr>
        <w:tc>
          <w:tcPr>
            <w:tcW w:w="2847" w:type="pct"/>
            <w:tcBorders>
              <w:top w:val="double" w:sz="4" w:space="0" w:color="auto"/>
              <w:left w:val="double" w:sz="4" w:space="0" w:color="auto"/>
              <w:bottom w:val="double" w:sz="4" w:space="0" w:color="auto"/>
              <w:right w:val="single" w:sz="6" w:space="0" w:color="auto"/>
            </w:tcBorders>
            <w:shd w:val="clear" w:color="auto" w:fill="DEEAF6"/>
          </w:tcPr>
          <w:p w14:paraId="0FBCE17D" w14:textId="77777777" w:rsidR="003C25EF" w:rsidRPr="003C25EF" w:rsidRDefault="003C25EF" w:rsidP="001A279E">
            <w:pPr>
              <w:keepNext/>
              <w:spacing w:before="60" w:after="60"/>
              <w:jc w:val="center"/>
              <w:rPr>
                <w:rFonts w:ascii="Times New Roman" w:hAnsi="Times New Roman"/>
                <w:b/>
                <w:color w:val="000000"/>
                <w:lang w:val="bg-BG" w:eastAsia="en-US"/>
              </w:rPr>
            </w:pPr>
            <w:r w:rsidRPr="003C25EF">
              <w:rPr>
                <w:rFonts w:ascii="Times New Roman" w:hAnsi="Times New Roman"/>
                <w:b/>
                <w:color w:val="000000"/>
                <w:lang w:val="bg-BG" w:eastAsia="en-US"/>
              </w:rPr>
              <w:t>Физико – химични свойства</w:t>
            </w:r>
          </w:p>
        </w:tc>
        <w:tc>
          <w:tcPr>
            <w:tcW w:w="2153" w:type="pct"/>
            <w:tcBorders>
              <w:top w:val="double" w:sz="4" w:space="0" w:color="auto"/>
              <w:left w:val="single" w:sz="6" w:space="0" w:color="auto"/>
              <w:bottom w:val="double" w:sz="4" w:space="0" w:color="auto"/>
              <w:right w:val="double" w:sz="4" w:space="0" w:color="auto"/>
            </w:tcBorders>
            <w:shd w:val="clear" w:color="auto" w:fill="DEEAF6"/>
          </w:tcPr>
          <w:p w14:paraId="5C231F39" w14:textId="77777777" w:rsidR="003C25EF" w:rsidRPr="003C25EF" w:rsidRDefault="003C25EF" w:rsidP="001A279E">
            <w:pPr>
              <w:keepNext/>
              <w:widowControl w:val="0"/>
              <w:autoSpaceDE w:val="0"/>
              <w:autoSpaceDN w:val="0"/>
              <w:adjustRightInd w:val="0"/>
              <w:spacing w:before="60" w:after="60"/>
              <w:jc w:val="center"/>
              <w:rPr>
                <w:rFonts w:ascii="Times New Roman" w:hAnsi="Times New Roman"/>
                <w:b/>
                <w:color w:val="000000"/>
                <w:lang w:val="bg-BG" w:eastAsia="en-US"/>
              </w:rPr>
            </w:pPr>
            <w:r w:rsidRPr="003C25EF">
              <w:rPr>
                <w:rFonts w:ascii="Times New Roman" w:hAnsi="Times New Roman"/>
                <w:b/>
                <w:color w:val="000000"/>
                <w:lang w:val="bg-BG" w:eastAsia="en-US"/>
              </w:rPr>
              <w:t>Токсикологични свойства</w:t>
            </w:r>
          </w:p>
        </w:tc>
      </w:tr>
      <w:tr w:rsidR="003C25EF" w:rsidRPr="003C25EF" w14:paraId="0284AC07" w14:textId="77777777" w:rsidTr="00A606B9">
        <w:trPr>
          <w:trHeight w:val="20"/>
        </w:trPr>
        <w:tc>
          <w:tcPr>
            <w:tcW w:w="2847" w:type="pct"/>
            <w:tcBorders>
              <w:top w:val="double" w:sz="4" w:space="0" w:color="auto"/>
              <w:left w:val="double" w:sz="4" w:space="0" w:color="auto"/>
              <w:bottom w:val="double" w:sz="4" w:space="0" w:color="auto"/>
              <w:right w:val="single" w:sz="6" w:space="0" w:color="auto"/>
            </w:tcBorders>
          </w:tcPr>
          <w:p w14:paraId="05B9B196"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Вид: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 xml:space="preserve">Газ без миризма </w:t>
            </w:r>
          </w:p>
          <w:p w14:paraId="3FDE7CC4"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Точка на топене:</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-184,9 ºС</w:t>
            </w:r>
          </w:p>
          <w:p w14:paraId="55654AA9" w14:textId="77777777" w:rsidR="003C25EF" w:rsidRPr="003C25EF" w:rsidRDefault="003C25EF" w:rsidP="001A279E">
            <w:pPr>
              <w:keepNext/>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Относителна плътност при 15 ºС: </w:t>
            </w:r>
            <w:r w:rsidRPr="003C25EF">
              <w:rPr>
                <w:rFonts w:ascii="Times New Roman" w:hAnsi="Times New Roman"/>
                <w:color w:val="000000"/>
                <w:sz w:val="18"/>
                <w:szCs w:val="18"/>
                <w:lang w:val="bg-BG" w:eastAsia="en-US"/>
              </w:rPr>
              <w:tab/>
              <w:t>0,60-0,70 kg/m</w:t>
            </w:r>
            <w:r w:rsidRPr="003C25EF">
              <w:rPr>
                <w:rFonts w:ascii="Times New Roman" w:hAnsi="Times New Roman"/>
                <w:color w:val="000000"/>
                <w:sz w:val="18"/>
                <w:szCs w:val="18"/>
                <w:vertAlign w:val="superscript"/>
                <w:lang w:val="bg-BG" w:eastAsia="en-US"/>
              </w:rPr>
              <w:t>3</w:t>
            </w:r>
          </w:p>
          <w:p w14:paraId="29EE1EF8"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 xml:space="preserve">Разтворимост във вода: </w:t>
            </w:r>
            <w:r w:rsidRPr="003C25EF">
              <w:rPr>
                <w:rFonts w:ascii="Times New Roman" w:hAnsi="Times New Roman"/>
                <w:color w:val="000000"/>
                <w:sz w:val="18"/>
                <w:szCs w:val="18"/>
                <w:lang w:val="bg-BG" w:eastAsia="en-US"/>
              </w:rPr>
              <w:tab/>
            </w:r>
            <w:r w:rsidRPr="003C25EF">
              <w:rPr>
                <w:rFonts w:ascii="Times New Roman" w:hAnsi="Times New Roman"/>
                <w:color w:val="000000"/>
                <w:sz w:val="18"/>
                <w:szCs w:val="18"/>
                <w:lang w:val="bg-BG" w:eastAsia="en-US"/>
              </w:rPr>
              <w:tab/>
              <w:t xml:space="preserve">неразтворим във вода </w:t>
            </w:r>
          </w:p>
        </w:tc>
        <w:tc>
          <w:tcPr>
            <w:tcW w:w="2153" w:type="pct"/>
            <w:tcBorders>
              <w:top w:val="double" w:sz="4" w:space="0" w:color="auto"/>
              <w:left w:val="single" w:sz="6" w:space="0" w:color="auto"/>
              <w:bottom w:val="double" w:sz="4" w:space="0" w:color="auto"/>
              <w:right w:val="double" w:sz="4" w:space="0" w:color="auto"/>
            </w:tcBorders>
          </w:tcPr>
          <w:p w14:paraId="2F26E750" w14:textId="77777777" w:rsidR="003C25EF" w:rsidRPr="003C25EF" w:rsidRDefault="003C25EF" w:rsidP="001A279E">
            <w:pPr>
              <w:shd w:val="clear" w:color="auto" w:fill="FFFFFF"/>
              <w:jc w:val="both"/>
              <w:rPr>
                <w:rFonts w:ascii="Times New Roman" w:hAnsi="Times New Roman"/>
                <w:color w:val="000000"/>
                <w:sz w:val="18"/>
                <w:szCs w:val="18"/>
                <w:lang w:val="bg-BG" w:eastAsia="en-US"/>
              </w:rPr>
            </w:pPr>
            <w:r w:rsidRPr="003C25EF">
              <w:rPr>
                <w:rFonts w:ascii="Times New Roman" w:hAnsi="Times New Roman"/>
                <w:color w:val="000000"/>
                <w:sz w:val="18"/>
                <w:szCs w:val="18"/>
                <w:lang w:val="bg-BG" w:eastAsia="en-US"/>
              </w:rPr>
              <w:t>Природният газ е нетоксичен. Влияе на централната нервна система. При висока концентрация във въздуха води до намаляване съдържанието на кислород и предизвиква задушаване</w:t>
            </w:r>
          </w:p>
        </w:tc>
      </w:tr>
    </w:tbl>
    <w:p w14:paraId="36C8325B" w14:textId="77777777" w:rsidR="003C25EF" w:rsidRPr="003C25EF" w:rsidRDefault="003C25EF" w:rsidP="001A279E">
      <w:pPr>
        <w:ind w:firstLine="709"/>
        <w:jc w:val="both"/>
        <w:rPr>
          <w:rFonts w:ascii="Times New Roman" w:hAnsi="Times New Roman"/>
          <w:sz w:val="24"/>
          <w:szCs w:val="24"/>
          <w:lang w:val="bg-BG" w:eastAsia="en-US"/>
        </w:rPr>
      </w:pPr>
    </w:p>
    <w:bookmarkEnd w:id="1"/>
    <w:p w14:paraId="3751759C" w14:textId="77777777" w:rsidR="00CD35D4" w:rsidRPr="003C25EF" w:rsidRDefault="00CD35D4" w:rsidP="001A279E">
      <w:pPr>
        <w:pStyle w:val="Heading2"/>
        <w:keepLines/>
        <w:spacing w:before="240" w:after="120"/>
        <w:ind w:left="357" w:hanging="357"/>
        <w:jc w:val="both"/>
        <w:rPr>
          <w:rFonts w:ascii="Times New Roman" w:hAnsi="Times New Roman"/>
          <w:sz w:val="24"/>
          <w:szCs w:val="24"/>
        </w:rPr>
      </w:pPr>
      <w:r w:rsidRPr="003C25EF">
        <w:rPr>
          <w:rFonts w:ascii="Times New Roman" w:hAnsi="Times New Roman"/>
          <w:sz w:val="24"/>
          <w:szCs w:val="24"/>
        </w:rPr>
        <w:t>Обобщена информация относно естеството на опасностите от големи аварии и потенциалното им въздействие върху човешкото здраве и околната среда и обобщена информация за основните видове сценарии за големи аварии и мерките за контрол при такива случаи</w:t>
      </w:r>
    </w:p>
    <w:p w14:paraId="5E9710EA" w14:textId="77777777" w:rsidR="003C25EF" w:rsidRPr="003C25EF" w:rsidRDefault="003C25EF" w:rsidP="001A279E">
      <w:pPr>
        <w:spacing w:after="120"/>
        <w:ind w:firstLine="709"/>
        <w:jc w:val="both"/>
        <w:rPr>
          <w:rFonts w:ascii="Times New Roman" w:eastAsia="Calibri" w:hAnsi="Times New Roman"/>
          <w:sz w:val="24"/>
          <w:szCs w:val="24"/>
          <w:lang w:val="bg-BG" w:eastAsia="en-US"/>
        </w:rPr>
      </w:pPr>
      <w:bookmarkStart w:id="12" w:name="_Hlk61283253"/>
      <w:r w:rsidRPr="003C25EF">
        <w:rPr>
          <w:rFonts w:ascii="Times New Roman" w:eastAsia="Calibri" w:hAnsi="Times New Roman"/>
          <w:sz w:val="24"/>
          <w:szCs w:val="24"/>
          <w:lang w:val="bg-BG" w:eastAsia="en-US"/>
        </w:rPr>
        <w:t>Съгласно количествената оценка на риска, на площадката на „Булгартрансгаз“ ЕАД е възможно да възникне голяма авария с природен газ или метанол. Възможните сценарии са следните:</w:t>
      </w:r>
    </w:p>
    <w:p w14:paraId="6470C4E3" w14:textId="77777777" w:rsidR="003C25EF" w:rsidRPr="003C25EF" w:rsidRDefault="003C25EF" w:rsidP="001A279E">
      <w:pPr>
        <w:spacing w:after="120"/>
        <w:ind w:firstLine="709"/>
        <w:jc w:val="both"/>
        <w:rPr>
          <w:rFonts w:ascii="Times New Roman" w:eastAsia="Calibri" w:hAnsi="Times New Roman"/>
          <w:b/>
          <w:bCs/>
          <w:sz w:val="24"/>
          <w:szCs w:val="24"/>
          <w:lang w:val="bg-BG" w:eastAsia="en-US"/>
        </w:rPr>
      </w:pPr>
      <w:r w:rsidRPr="003C25EF">
        <w:rPr>
          <w:rFonts w:ascii="Times New Roman" w:eastAsia="Calibri" w:hAnsi="Times New Roman"/>
          <w:b/>
          <w:bCs/>
          <w:sz w:val="24"/>
          <w:szCs w:val="24"/>
          <w:lang w:val="bg-BG" w:eastAsia="en-US"/>
        </w:rPr>
        <w:t>Сценарий 1 – авария с природен газ:</w:t>
      </w:r>
    </w:p>
    <w:p w14:paraId="553E172C" w14:textId="58D4EAC0" w:rsidR="003C25EF" w:rsidRPr="003C25EF" w:rsidRDefault="003C25EF" w:rsidP="001A279E">
      <w:pPr>
        <w:spacing w:after="120"/>
        <w:ind w:firstLine="709"/>
        <w:jc w:val="both"/>
        <w:rPr>
          <w:rFonts w:ascii="Times New Roman" w:eastAsia="Calibri" w:hAnsi="Times New Roman"/>
          <w:sz w:val="24"/>
          <w:szCs w:val="24"/>
          <w:lang w:val="bg-BG" w:eastAsia="en-US"/>
        </w:rPr>
      </w:pPr>
      <w:r w:rsidRPr="003C25EF">
        <w:rPr>
          <w:rFonts w:ascii="Times New Roman" w:eastAsia="Calibri" w:hAnsi="Times New Roman"/>
          <w:sz w:val="24"/>
          <w:szCs w:val="24"/>
          <w:lang w:val="bg-BG" w:eastAsia="en-US"/>
        </w:rPr>
        <w:t>-</w:t>
      </w:r>
      <w:r w:rsidRPr="003C25EF">
        <w:rPr>
          <w:rFonts w:ascii="Times New Roman" w:eastAsia="Calibri" w:hAnsi="Times New Roman"/>
          <w:sz w:val="24"/>
          <w:szCs w:val="24"/>
          <w:lang w:val="bg-BG" w:eastAsia="en-US"/>
        </w:rPr>
        <w:tab/>
        <w:t>авария на сондаж с произтичащите от това последствия- експлозия, факелно горене</w:t>
      </w:r>
      <w:r w:rsidR="006B6F32">
        <w:rPr>
          <w:rFonts w:ascii="Times New Roman" w:eastAsia="Calibri" w:hAnsi="Times New Roman"/>
          <w:sz w:val="24"/>
          <w:szCs w:val="24"/>
          <w:lang w:val="bg-BG" w:eastAsia="en-US"/>
        </w:rPr>
        <w:t xml:space="preserve">. Опасната зона за хора на открито, при експлозия е 10 </w:t>
      </w:r>
      <w:r w:rsidR="006B6F32">
        <w:rPr>
          <w:rFonts w:ascii="Times New Roman" w:eastAsia="Calibri" w:hAnsi="Times New Roman"/>
          <w:sz w:val="24"/>
          <w:szCs w:val="24"/>
          <w:lang w:val="en-US" w:eastAsia="en-US"/>
        </w:rPr>
        <w:t xml:space="preserve">m. </w:t>
      </w:r>
      <w:r w:rsidR="006B6F32" w:rsidRPr="006B6F32">
        <w:rPr>
          <w:rFonts w:ascii="Times New Roman" w:eastAsia="Calibri" w:hAnsi="Times New Roman"/>
          <w:sz w:val="24"/>
          <w:szCs w:val="24"/>
          <w:lang w:val="bg-BG" w:eastAsia="en-US"/>
        </w:rPr>
        <w:t xml:space="preserve">Сериозна </w:t>
      </w:r>
      <w:r w:rsidR="006B6F32" w:rsidRPr="006B6F32">
        <w:rPr>
          <w:rFonts w:ascii="Times New Roman" w:eastAsia="Calibri" w:hAnsi="Times New Roman"/>
          <w:sz w:val="24"/>
          <w:szCs w:val="24"/>
          <w:lang w:val="bg-BG" w:eastAsia="en-US"/>
        </w:rPr>
        <w:lastRenderedPageBreak/>
        <w:t xml:space="preserve">опасност при възпламеняването на факела съществува за хората, намиращи се на разстояние, по-малко от 22 </w:t>
      </w:r>
      <w:r w:rsidR="006B6F32" w:rsidRPr="006B6F32">
        <w:rPr>
          <w:rFonts w:ascii="Times New Roman" w:eastAsia="Calibri" w:hAnsi="Times New Roman"/>
          <w:i/>
          <w:iCs/>
          <w:sz w:val="24"/>
          <w:szCs w:val="24"/>
          <w:lang w:val="bg-BG" w:eastAsia="en-US"/>
        </w:rPr>
        <w:t>m</w:t>
      </w:r>
      <w:r w:rsidRPr="003C25EF">
        <w:rPr>
          <w:rFonts w:ascii="Times New Roman" w:eastAsia="Calibri" w:hAnsi="Times New Roman"/>
          <w:sz w:val="24"/>
          <w:szCs w:val="24"/>
          <w:lang w:val="bg-BG" w:eastAsia="en-US"/>
        </w:rPr>
        <w:t>;</w:t>
      </w:r>
    </w:p>
    <w:p w14:paraId="4A0BE39A" w14:textId="7CE16757" w:rsidR="003C25EF" w:rsidRPr="003C25EF" w:rsidRDefault="003C25EF" w:rsidP="001A279E">
      <w:pPr>
        <w:spacing w:after="120"/>
        <w:ind w:firstLine="709"/>
        <w:jc w:val="both"/>
        <w:rPr>
          <w:rFonts w:ascii="Times New Roman" w:eastAsia="Calibri" w:hAnsi="Times New Roman"/>
          <w:sz w:val="24"/>
          <w:szCs w:val="24"/>
          <w:lang w:val="bg-BG" w:eastAsia="en-US"/>
        </w:rPr>
      </w:pPr>
      <w:r w:rsidRPr="003C25EF">
        <w:rPr>
          <w:rFonts w:ascii="Times New Roman" w:eastAsia="Calibri" w:hAnsi="Times New Roman"/>
          <w:sz w:val="24"/>
          <w:szCs w:val="24"/>
          <w:lang w:val="bg-BG" w:eastAsia="en-US"/>
        </w:rPr>
        <w:t>-</w:t>
      </w:r>
      <w:r w:rsidRPr="003C25EF">
        <w:rPr>
          <w:rFonts w:ascii="Times New Roman" w:eastAsia="Calibri" w:hAnsi="Times New Roman"/>
          <w:sz w:val="24"/>
          <w:szCs w:val="24"/>
          <w:lang w:val="bg-BG" w:eastAsia="en-US"/>
        </w:rPr>
        <w:tab/>
        <w:t>авария на шлейф - факелно горене</w:t>
      </w:r>
      <w:r w:rsidR="006B6F32">
        <w:rPr>
          <w:rFonts w:ascii="Times New Roman" w:eastAsia="Calibri" w:hAnsi="Times New Roman"/>
          <w:sz w:val="24"/>
          <w:szCs w:val="24"/>
          <w:lang w:val="bg-BG" w:eastAsia="en-US"/>
        </w:rPr>
        <w:t>. С</w:t>
      </w:r>
      <w:r w:rsidR="006B6F32" w:rsidRPr="006B6F32">
        <w:rPr>
          <w:rFonts w:ascii="Times New Roman" w:eastAsia="Calibri" w:hAnsi="Times New Roman"/>
          <w:sz w:val="24"/>
          <w:szCs w:val="24"/>
          <w:lang w:val="bg-BG" w:eastAsia="en-US"/>
        </w:rPr>
        <w:t xml:space="preserve">ериозна опасност при възпламеняването на факела съществува за хората, намиращи се на разстояние, по-малко от 17 </w:t>
      </w:r>
      <w:r w:rsidR="006B6F32" w:rsidRPr="006B6F32">
        <w:rPr>
          <w:rFonts w:ascii="Times New Roman" w:eastAsia="Calibri" w:hAnsi="Times New Roman"/>
          <w:i/>
          <w:iCs/>
          <w:sz w:val="24"/>
          <w:szCs w:val="24"/>
          <w:lang w:val="bg-BG" w:eastAsia="en-US"/>
        </w:rPr>
        <w:t>m</w:t>
      </w:r>
      <w:r w:rsidRPr="003C25EF">
        <w:rPr>
          <w:rFonts w:ascii="Times New Roman" w:eastAsia="Calibri" w:hAnsi="Times New Roman"/>
          <w:sz w:val="24"/>
          <w:szCs w:val="24"/>
          <w:lang w:val="bg-BG" w:eastAsia="en-US"/>
        </w:rPr>
        <w:t>;</w:t>
      </w:r>
    </w:p>
    <w:p w14:paraId="45276502" w14:textId="7BE5B27A" w:rsidR="003C25EF" w:rsidRPr="003C25EF" w:rsidRDefault="003C25EF" w:rsidP="001A279E">
      <w:pPr>
        <w:spacing w:after="120"/>
        <w:ind w:firstLine="709"/>
        <w:jc w:val="both"/>
        <w:rPr>
          <w:rFonts w:ascii="Times New Roman" w:eastAsia="Calibri" w:hAnsi="Times New Roman"/>
          <w:sz w:val="24"/>
          <w:szCs w:val="24"/>
          <w:lang w:val="bg-BG" w:eastAsia="en-US"/>
        </w:rPr>
      </w:pPr>
      <w:r w:rsidRPr="003C25EF">
        <w:rPr>
          <w:rFonts w:ascii="Times New Roman" w:eastAsia="Calibri" w:hAnsi="Times New Roman"/>
          <w:sz w:val="24"/>
          <w:szCs w:val="24"/>
          <w:lang w:val="bg-BG" w:eastAsia="en-US"/>
        </w:rPr>
        <w:t>-</w:t>
      </w:r>
      <w:r w:rsidRPr="003C25EF">
        <w:rPr>
          <w:rFonts w:ascii="Times New Roman" w:eastAsia="Calibri" w:hAnsi="Times New Roman"/>
          <w:sz w:val="24"/>
          <w:szCs w:val="24"/>
          <w:lang w:val="bg-BG" w:eastAsia="en-US"/>
        </w:rPr>
        <w:tab/>
        <w:t xml:space="preserve">авария на газови </w:t>
      </w:r>
      <w:proofErr w:type="spellStart"/>
      <w:r w:rsidRPr="003C25EF">
        <w:rPr>
          <w:rFonts w:ascii="Times New Roman" w:eastAsia="Calibri" w:hAnsi="Times New Roman"/>
          <w:sz w:val="24"/>
          <w:szCs w:val="24"/>
          <w:lang w:val="bg-BG" w:eastAsia="en-US"/>
        </w:rPr>
        <w:t>обвръзки</w:t>
      </w:r>
      <w:proofErr w:type="spellEnd"/>
      <w:r w:rsidRPr="003C25EF">
        <w:rPr>
          <w:rFonts w:ascii="Times New Roman" w:eastAsia="Calibri" w:hAnsi="Times New Roman"/>
          <w:sz w:val="24"/>
          <w:szCs w:val="24"/>
          <w:lang w:val="bg-BG" w:eastAsia="en-US"/>
        </w:rPr>
        <w:t xml:space="preserve"> на компресорите - експлозия, факелно горене</w:t>
      </w:r>
      <w:r w:rsidR="006B6F32">
        <w:rPr>
          <w:rFonts w:ascii="Times New Roman" w:eastAsia="Calibri" w:hAnsi="Times New Roman"/>
          <w:sz w:val="24"/>
          <w:szCs w:val="24"/>
          <w:lang w:val="bg-BG" w:eastAsia="en-US"/>
        </w:rPr>
        <w:t xml:space="preserve">. Опасната зона за хора на открито, при </w:t>
      </w:r>
      <w:proofErr w:type="spellStart"/>
      <w:r w:rsidR="006B6F32">
        <w:rPr>
          <w:rFonts w:ascii="Times New Roman" w:eastAsia="Calibri" w:hAnsi="Times New Roman"/>
          <w:sz w:val="24"/>
          <w:szCs w:val="24"/>
          <w:lang w:val="bg-BG" w:eastAsia="en-US"/>
        </w:rPr>
        <w:t>експлозия</w:t>
      </w:r>
      <w:r w:rsidR="004D4C33">
        <w:rPr>
          <w:rFonts w:ascii="Times New Roman" w:eastAsia="Calibri" w:hAnsi="Times New Roman"/>
          <w:sz w:val="24"/>
          <w:szCs w:val="24"/>
          <w:lang w:val="bg-BG" w:eastAsia="en-US"/>
        </w:rPr>
        <w:t>на</w:t>
      </w:r>
      <w:proofErr w:type="spellEnd"/>
      <w:r w:rsidR="004D4C33">
        <w:rPr>
          <w:rFonts w:ascii="Times New Roman" w:eastAsia="Calibri" w:hAnsi="Times New Roman"/>
          <w:sz w:val="24"/>
          <w:szCs w:val="24"/>
          <w:lang w:val="bg-BG" w:eastAsia="en-US"/>
        </w:rPr>
        <w:t xml:space="preserve"> газовите </w:t>
      </w:r>
      <w:proofErr w:type="spellStart"/>
      <w:r w:rsidR="004D4C33">
        <w:rPr>
          <w:rFonts w:ascii="Times New Roman" w:eastAsia="Calibri" w:hAnsi="Times New Roman"/>
          <w:sz w:val="24"/>
          <w:szCs w:val="24"/>
          <w:lang w:val="bg-BG" w:eastAsia="en-US"/>
        </w:rPr>
        <w:t>обвръзки</w:t>
      </w:r>
      <w:proofErr w:type="spellEnd"/>
      <w:r w:rsidR="004D4C33">
        <w:rPr>
          <w:rFonts w:ascii="Times New Roman" w:eastAsia="Calibri" w:hAnsi="Times New Roman"/>
          <w:sz w:val="24"/>
          <w:szCs w:val="24"/>
          <w:lang w:val="bg-BG" w:eastAsia="en-US"/>
        </w:rPr>
        <w:t xml:space="preserve"> на съществуващите компресори</w:t>
      </w:r>
      <w:r w:rsidR="006B6F32">
        <w:rPr>
          <w:rFonts w:ascii="Times New Roman" w:eastAsia="Calibri" w:hAnsi="Times New Roman"/>
          <w:sz w:val="24"/>
          <w:szCs w:val="24"/>
          <w:lang w:val="bg-BG" w:eastAsia="en-US"/>
        </w:rPr>
        <w:t xml:space="preserve"> е 10 </w:t>
      </w:r>
      <w:r w:rsidR="006B6F32" w:rsidRPr="004D4C33">
        <w:rPr>
          <w:rFonts w:ascii="Times New Roman" w:eastAsia="Calibri" w:hAnsi="Times New Roman"/>
          <w:i/>
          <w:iCs/>
          <w:sz w:val="24"/>
          <w:szCs w:val="24"/>
          <w:lang w:val="en-US" w:eastAsia="en-US"/>
        </w:rPr>
        <w:t>m</w:t>
      </w:r>
      <w:r w:rsidR="004D4C33">
        <w:rPr>
          <w:rFonts w:ascii="Times New Roman" w:eastAsia="Calibri" w:hAnsi="Times New Roman"/>
          <w:sz w:val="24"/>
          <w:szCs w:val="24"/>
          <w:lang w:val="bg-BG" w:eastAsia="en-US"/>
        </w:rPr>
        <w:t>. П</w:t>
      </w:r>
      <w:r w:rsidR="004D4C33" w:rsidRPr="004D4C33">
        <w:rPr>
          <w:rFonts w:ascii="Times New Roman" w:eastAsia="Calibri" w:hAnsi="Times New Roman"/>
          <w:sz w:val="24"/>
          <w:szCs w:val="24"/>
          <w:lang w:val="bg-BG" w:eastAsia="en-US"/>
        </w:rPr>
        <w:t xml:space="preserve">ри авария с газова </w:t>
      </w:r>
      <w:proofErr w:type="spellStart"/>
      <w:r w:rsidR="004D4C33" w:rsidRPr="004D4C33">
        <w:rPr>
          <w:rFonts w:ascii="Times New Roman" w:eastAsia="Calibri" w:hAnsi="Times New Roman"/>
          <w:sz w:val="24"/>
          <w:szCs w:val="24"/>
          <w:lang w:val="bg-BG" w:eastAsia="en-US"/>
        </w:rPr>
        <w:t>обвръзка</w:t>
      </w:r>
      <w:proofErr w:type="spellEnd"/>
      <w:r w:rsidR="004D4C33" w:rsidRPr="004D4C33">
        <w:rPr>
          <w:rFonts w:ascii="Times New Roman" w:eastAsia="Calibri" w:hAnsi="Times New Roman"/>
          <w:sz w:val="24"/>
          <w:szCs w:val="24"/>
          <w:lang w:val="bg-BG" w:eastAsia="en-US"/>
        </w:rPr>
        <w:t xml:space="preserve"> на новите компресори, които ще се разположат на открито, няма условия за експлозия на изпускания в околната среда природен газ</w:t>
      </w:r>
      <w:r w:rsidR="006B6F32">
        <w:rPr>
          <w:rFonts w:ascii="Times New Roman" w:eastAsia="Calibri" w:hAnsi="Times New Roman"/>
          <w:sz w:val="24"/>
          <w:szCs w:val="24"/>
          <w:lang w:val="en-US" w:eastAsia="en-US"/>
        </w:rPr>
        <w:t xml:space="preserve">. </w:t>
      </w:r>
      <w:r w:rsidR="004D4C33" w:rsidRPr="004D4C33">
        <w:rPr>
          <w:rFonts w:ascii="Times New Roman" w:eastAsia="Calibri" w:hAnsi="Times New Roman"/>
          <w:sz w:val="24"/>
          <w:szCs w:val="24"/>
          <w:lang w:val="bg-BG" w:eastAsia="en-US"/>
        </w:rPr>
        <w:t xml:space="preserve">При възникване на факелно горене в </w:t>
      </w:r>
      <w:r w:rsidR="004D4C33">
        <w:rPr>
          <w:rFonts w:ascii="Times New Roman" w:eastAsia="Calibri" w:hAnsi="Times New Roman"/>
          <w:sz w:val="24"/>
          <w:szCs w:val="24"/>
          <w:lang w:val="bg-BG" w:eastAsia="en-US"/>
        </w:rPr>
        <w:t>съществуващия</w:t>
      </w:r>
      <w:r w:rsidR="004D4C33" w:rsidRPr="004D4C33">
        <w:rPr>
          <w:rFonts w:ascii="Times New Roman" w:eastAsia="Calibri" w:hAnsi="Times New Roman"/>
          <w:sz w:val="24"/>
          <w:szCs w:val="24"/>
          <w:lang w:val="bg-BG" w:eastAsia="en-US"/>
        </w:rPr>
        <w:t xml:space="preserve"> компресор</w:t>
      </w:r>
      <w:r w:rsidR="004D4C33">
        <w:rPr>
          <w:rFonts w:ascii="Times New Roman" w:eastAsia="Calibri" w:hAnsi="Times New Roman"/>
          <w:sz w:val="24"/>
          <w:szCs w:val="24"/>
          <w:lang w:val="bg-BG" w:eastAsia="en-US"/>
        </w:rPr>
        <w:t>ен цех или</w:t>
      </w:r>
      <w:r w:rsidR="004D4C33" w:rsidRPr="004D4C33">
        <w:rPr>
          <w:rFonts w:ascii="Times New Roman" w:eastAsia="Calibri" w:hAnsi="Times New Roman"/>
          <w:sz w:val="24"/>
          <w:szCs w:val="24"/>
          <w:lang w:val="bg-BG" w:eastAsia="en-US"/>
        </w:rPr>
        <w:t xml:space="preserve"> в района на новите компресори, безопасното за хората разстояние е 56 </w:t>
      </w:r>
      <w:r w:rsidR="004D4C33" w:rsidRPr="004D4C33">
        <w:rPr>
          <w:rFonts w:ascii="Times New Roman" w:eastAsia="Calibri" w:hAnsi="Times New Roman"/>
          <w:i/>
          <w:iCs/>
          <w:sz w:val="24"/>
          <w:szCs w:val="24"/>
          <w:lang w:val="bg-BG" w:eastAsia="en-US"/>
        </w:rPr>
        <w:t>m</w:t>
      </w:r>
      <w:r w:rsidRPr="003C25EF">
        <w:rPr>
          <w:rFonts w:ascii="Times New Roman" w:eastAsia="Calibri" w:hAnsi="Times New Roman"/>
          <w:sz w:val="24"/>
          <w:szCs w:val="24"/>
          <w:lang w:val="bg-BG" w:eastAsia="en-US"/>
        </w:rPr>
        <w:t>;</w:t>
      </w:r>
    </w:p>
    <w:p w14:paraId="135AE44E" w14:textId="02FBC8F4" w:rsidR="003C25EF" w:rsidRPr="00456E92" w:rsidRDefault="003C25EF" w:rsidP="001A279E">
      <w:pPr>
        <w:spacing w:after="120"/>
        <w:ind w:firstLine="709"/>
        <w:jc w:val="both"/>
        <w:rPr>
          <w:rFonts w:ascii="Times New Roman" w:eastAsia="Calibri" w:hAnsi="Times New Roman"/>
          <w:sz w:val="24"/>
          <w:szCs w:val="24"/>
          <w:lang w:val="bg-BG" w:eastAsia="en-US"/>
        </w:rPr>
      </w:pPr>
      <w:r w:rsidRPr="003C25EF">
        <w:rPr>
          <w:rFonts w:ascii="Times New Roman" w:eastAsia="Calibri" w:hAnsi="Times New Roman"/>
          <w:sz w:val="24"/>
          <w:szCs w:val="24"/>
          <w:lang w:val="bg-BG" w:eastAsia="en-US"/>
        </w:rPr>
        <w:t>-</w:t>
      </w:r>
      <w:r w:rsidRPr="003C25EF">
        <w:rPr>
          <w:rFonts w:ascii="Times New Roman" w:eastAsia="Calibri" w:hAnsi="Times New Roman"/>
          <w:sz w:val="24"/>
          <w:szCs w:val="24"/>
          <w:lang w:val="bg-BG" w:eastAsia="en-US"/>
        </w:rPr>
        <w:tab/>
        <w:t>авария в инсталация за изсушаване на газа - експлозия, факелно горене</w:t>
      </w:r>
      <w:r w:rsidR="004D4C33">
        <w:rPr>
          <w:rFonts w:ascii="Times New Roman" w:eastAsia="Calibri" w:hAnsi="Times New Roman"/>
          <w:sz w:val="24"/>
          <w:szCs w:val="24"/>
          <w:lang w:val="bg-BG" w:eastAsia="en-US"/>
        </w:rPr>
        <w:t xml:space="preserve">. </w:t>
      </w:r>
      <w:r w:rsidR="00456E92" w:rsidRPr="00456E92">
        <w:rPr>
          <w:rFonts w:ascii="Times New Roman" w:eastAsia="Calibri" w:hAnsi="Times New Roman"/>
          <w:sz w:val="24"/>
          <w:szCs w:val="24"/>
          <w:lang w:val="bg-BG" w:eastAsia="en-US"/>
        </w:rPr>
        <w:t xml:space="preserve">Хората, намиращи се на по-малко от 18 </w:t>
      </w:r>
      <w:r w:rsidR="00456E92" w:rsidRPr="00456E92">
        <w:rPr>
          <w:rFonts w:ascii="Times New Roman" w:eastAsia="Calibri" w:hAnsi="Times New Roman"/>
          <w:i/>
          <w:iCs/>
          <w:sz w:val="24"/>
          <w:szCs w:val="24"/>
          <w:lang w:val="bg-BG" w:eastAsia="en-US"/>
        </w:rPr>
        <w:t>m</w:t>
      </w:r>
      <w:r w:rsidR="00456E92" w:rsidRPr="00456E92">
        <w:rPr>
          <w:rFonts w:ascii="Times New Roman" w:eastAsia="Calibri" w:hAnsi="Times New Roman"/>
          <w:sz w:val="24"/>
          <w:szCs w:val="24"/>
          <w:lang w:val="bg-BG" w:eastAsia="en-US"/>
        </w:rPr>
        <w:t xml:space="preserve"> от епицентъра на взрива, ще получат различни степени на поражение</w:t>
      </w:r>
      <w:r w:rsidR="00456E92">
        <w:rPr>
          <w:rFonts w:ascii="Times New Roman" w:eastAsia="Calibri" w:hAnsi="Times New Roman"/>
          <w:sz w:val="24"/>
          <w:szCs w:val="24"/>
          <w:lang w:val="bg-BG" w:eastAsia="en-US"/>
        </w:rPr>
        <w:t xml:space="preserve">. </w:t>
      </w:r>
      <w:r w:rsidR="00456E92" w:rsidRPr="00456E92">
        <w:rPr>
          <w:rFonts w:ascii="Times New Roman" w:eastAsia="Calibri" w:hAnsi="Times New Roman"/>
          <w:sz w:val="24"/>
          <w:szCs w:val="24"/>
          <w:lang w:val="bg-BG" w:eastAsia="en-US"/>
        </w:rPr>
        <w:t xml:space="preserve">Сериозна опасност от топлинното излъчване на факела съществува за хората, намиращи се на разстояние, по-малко от 102 </w:t>
      </w:r>
      <w:r w:rsidR="00456E92" w:rsidRPr="00456E92">
        <w:rPr>
          <w:rFonts w:ascii="Times New Roman" w:eastAsia="Calibri" w:hAnsi="Times New Roman"/>
          <w:i/>
          <w:iCs/>
          <w:sz w:val="24"/>
          <w:szCs w:val="24"/>
          <w:lang w:val="bg-BG" w:eastAsia="en-US"/>
        </w:rPr>
        <w:t>m</w:t>
      </w:r>
      <w:r w:rsidR="00456E92">
        <w:rPr>
          <w:rFonts w:ascii="Times New Roman" w:eastAsia="Calibri" w:hAnsi="Times New Roman"/>
          <w:sz w:val="24"/>
          <w:szCs w:val="24"/>
          <w:lang w:val="bg-BG" w:eastAsia="en-US"/>
        </w:rPr>
        <w:t>.</w:t>
      </w:r>
    </w:p>
    <w:p w14:paraId="20F5515D" w14:textId="77777777" w:rsidR="003C25EF" w:rsidRPr="003C25EF" w:rsidRDefault="003C25EF" w:rsidP="001A279E">
      <w:pPr>
        <w:spacing w:after="120"/>
        <w:ind w:firstLine="709"/>
        <w:jc w:val="both"/>
        <w:rPr>
          <w:rFonts w:ascii="Times New Roman" w:eastAsia="Calibri" w:hAnsi="Times New Roman"/>
          <w:b/>
          <w:bCs/>
          <w:sz w:val="24"/>
          <w:szCs w:val="24"/>
          <w:lang w:val="bg-BG" w:eastAsia="en-US"/>
        </w:rPr>
      </w:pPr>
      <w:r w:rsidRPr="003C25EF">
        <w:rPr>
          <w:rFonts w:ascii="Times New Roman" w:eastAsia="Calibri" w:hAnsi="Times New Roman"/>
          <w:b/>
          <w:bCs/>
          <w:sz w:val="24"/>
          <w:szCs w:val="24"/>
          <w:lang w:val="bg-BG" w:eastAsia="en-US"/>
        </w:rPr>
        <w:t>Сценарий 2 – авария с метанол:</w:t>
      </w:r>
    </w:p>
    <w:p w14:paraId="588CFBE7" w14:textId="38636FD6" w:rsidR="003C25EF" w:rsidRPr="00456E92" w:rsidRDefault="003C25EF" w:rsidP="001A279E">
      <w:pPr>
        <w:spacing w:after="120"/>
        <w:ind w:firstLine="709"/>
        <w:jc w:val="both"/>
        <w:rPr>
          <w:rFonts w:ascii="Times New Roman" w:eastAsia="Calibri" w:hAnsi="Times New Roman"/>
          <w:sz w:val="24"/>
          <w:szCs w:val="24"/>
          <w:lang w:val="bg-BG" w:eastAsia="en-US"/>
        </w:rPr>
      </w:pPr>
      <w:r w:rsidRPr="003C25EF">
        <w:rPr>
          <w:rFonts w:ascii="Times New Roman" w:eastAsia="Calibri" w:hAnsi="Times New Roman"/>
          <w:sz w:val="24"/>
          <w:szCs w:val="24"/>
          <w:lang w:val="bg-BG" w:eastAsia="en-US"/>
        </w:rPr>
        <w:t>-</w:t>
      </w:r>
      <w:r w:rsidRPr="003C25EF">
        <w:rPr>
          <w:rFonts w:ascii="Times New Roman" w:eastAsia="Calibri" w:hAnsi="Times New Roman"/>
          <w:sz w:val="24"/>
          <w:szCs w:val="24"/>
          <w:lang w:val="bg-BG" w:eastAsia="en-US"/>
        </w:rPr>
        <w:tab/>
        <w:t>пробив на резервоар с метанол и пожар в локв</w:t>
      </w:r>
      <w:r w:rsidRPr="00456E92">
        <w:rPr>
          <w:rFonts w:ascii="Times New Roman" w:eastAsia="Calibri" w:hAnsi="Times New Roman"/>
          <w:sz w:val="24"/>
          <w:szCs w:val="24"/>
          <w:lang w:val="bg-BG" w:eastAsia="en-US"/>
        </w:rPr>
        <w:t>а</w:t>
      </w:r>
      <w:r w:rsidR="00456E92" w:rsidRPr="00456E92">
        <w:rPr>
          <w:rFonts w:ascii="Times New Roman" w:eastAsia="Calibri" w:hAnsi="Times New Roman"/>
          <w:sz w:val="24"/>
          <w:szCs w:val="24"/>
          <w:lang w:val="bg-BG" w:eastAsia="en-US"/>
        </w:rPr>
        <w:t xml:space="preserve">. </w:t>
      </w:r>
      <w:r w:rsidR="00456E92">
        <w:rPr>
          <w:rFonts w:ascii="Times New Roman" w:eastAsia="Calibri" w:hAnsi="Times New Roman"/>
          <w:sz w:val="24"/>
          <w:szCs w:val="24"/>
          <w:lang w:val="bg-BG" w:eastAsia="en-US"/>
        </w:rPr>
        <w:t xml:space="preserve">При авария на </w:t>
      </w:r>
      <w:r w:rsidR="00456E92" w:rsidRPr="00456E92">
        <w:rPr>
          <w:rFonts w:ascii="Times New Roman" w:eastAsia="Calibri" w:hAnsi="Times New Roman"/>
          <w:sz w:val="24"/>
          <w:szCs w:val="24"/>
          <w:lang w:val="bg-BG" w:eastAsia="en-US"/>
        </w:rPr>
        <w:t xml:space="preserve">резервоар с вместимост 250 </w:t>
      </w:r>
      <w:r w:rsidR="00456E92" w:rsidRPr="00070399">
        <w:rPr>
          <w:rFonts w:ascii="Times New Roman" w:eastAsia="Calibri" w:hAnsi="Times New Roman"/>
          <w:i/>
          <w:iCs/>
          <w:sz w:val="24"/>
          <w:szCs w:val="24"/>
          <w:lang w:val="bg-BG" w:eastAsia="en-US"/>
        </w:rPr>
        <w:t>m</w:t>
      </w:r>
      <w:r w:rsidR="00456E92" w:rsidRPr="00070399">
        <w:rPr>
          <w:rFonts w:ascii="Times New Roman" w:eastAsia="Calibri" w:hAnsi="Times New Roman"/>
          <w:i/>
          <w:iCs/>
          <w:sz w:val="24"/>
          <w:szCs w:val="24"/>
          <w:vertAlign w:val="superscript"/>
          <w:lang w:val="bg-BG" w:eastAsia="en-US"/>
        </w:rPr>
        <w:t>3</w:t>
      </w:r>
      <w:r w:rsidR="00456E92" w:rsidRPr="00456E92">
        <w:rPr>
          <w:rFonts w:ascii="Times New Roman" w:eastAsia="Calibri" w:hAnsi="Times New Roman"/>
          <w:sz w:val="24"/>
          <w:szCs w:val="24"/>
          <w:lang w:val="bg-BG" w:eastAsia="en-US"/>
        </w:rPr>
        <w:t xml:space="preserve"> (</w:t>
      </w:r>
      <w:r w:rsidR="00456E92" w:rsidRPr="00456E92">
        <w:rPr>
          <w:rFonts w:ascii="Times New Roman" w:eastAsia="Calibri" w:hAnsi="Times New Roman"/>
          <w:i/>
          <w:iCs/>
          <w:sz w:val="24"/>
          <w:szCs w:val="24"/>
          <w:lang w:val="bg-BG" w:eastAsia="en-US"/>
        </w:rPr>
        <w:t>197.5 t</w:t>
      </w:r>
      <w:r w:rsidR="00456E92" w:rsidRPr="00456E92">
        <w:rPr>
          <w:rFonts w:ascii="Times New Roman" w:eastAsia="Calibri" w:hAnsi="Times New Roman"/>
          <w:sz w:val="24"/>
          <w:szCs w:val="24"/>
          <w:lang w:val="bg-BG" w:eastAsia="en-US"/>
        </w:rPr>
        <w:t xml:space="preserve">) </w:t>
      </w:r>
      <w:r w:rsidR="00456E92">
        <w:rPr>
          <w:rFonts w:ascii="Times New Roman" w:eastAsia="Calibri" w:hAnsi="Times New Roman"/>
          <w:sz w:val="24"/>
          <w:szCs w:val="24"/>
          <w:lang w:val="bg-BG" w:eastAsia="en-US"/>
        </w:rPr>
        <w:t xml:space="preserve">в </w:t>
      </w:r>
      <w:r w:rsidR="00456E92" w:rsidRPr="00456E92">
        <w:rPr>
          <w:rFonts w:ascii="Times New Roman" w:eastAsia="Calibri" w:hAnsi="Times New Roman"/>
          <w:sz w:val="24"/>
          <w:szCs w:val="24"/>
          <w:lang w:val="bg-BG" w:eastAsia="en-US"/>
        </w:rPr>
        <w:t>склад за ЛЗТ и пожар в локва</w:t>
      </w:r>
      <w:r w:rsidR="00456E92">
        <w:rPr>
          <w:rFonts w:ascii="Times New Roman" w:eastAsia="Calibri" w:hAnsi="Times New Roman"/>
          <w:sz w:val="24"/>
          <w:szCs w:val="24"/>
          <w:lang w:val="bg-BG" w:eastAsia="en-US"/>
        </w:rPr>
        <w:t xml:space="preserve">, зоните на поражение </w:t>
      </w:r>
      <w:r w:rsidR="00070399">
        <w:rPr>
          <w:rFonts w:ascii="Times New Roman" w:eastAsia="Calibri" w:hAnsi="Times New Roman"/>
          <w:sz w:val="24"/>
          <w:szCs w:val="24"/>
          <w:lang w:val="bg-BG" w:eastAsia="en-US"/>
        </w:rPr>
        <w:t xml:space="preserve">за хора на открито достигат </w:t>
      </w:r>
      <w:r w:rsidR="00456E92">
        <w:rPr>
          <w:rFonts w:ascii="Times New Roman" w:eastAsia="Calibri" w:hAnsi="Times New Roman"/>
          <w:sz w:val="24"/>
          <w:szCs w:val="24"/>
          <w:lang w:val="bg-BG" w:eastAsia="en-US"/>
        </w:rPr>
        <w:t xml:space="preserve">до 37 </w:t>
      </w:r>
      <w:r w:rsidR="00456E92" w:rsidRPr="00456E92">
        <w:rPr>
          <w:rFonts w:ascii="Times New Roman" w:eastAsia="Calibri" w:hAnsi="Times New Roman"/>
          <w:i/>
          <w:iCs/>
          <w:sz w:val="24"/>
          <w:szCs w:val="24"/>
          <w:lang w:val="en-US" w:eastAsia="en-US"/>
        </w:rPr>
        <w:t>m</w:t>
      </w:r>
      <w:r w:rsidR="00456E92">
        <w:rPr>
          <w:rFonts w:ascii="Times New Roman" w:eastAsia="Calibri" w:hAnsi="Times New Roman"/>
          <w:sz w:val="24"/>
          <w:szCs w:val="24"/>
          <w:lang w:val="bg-BG" w:eastAsia="en-US"/>
        </w:rPr>
        <w:t xml:space="preserve">. При авария на </w:t>
      </w:r>
      <w:r w:rsidR="00456E92" w:rsidRPr="00456E92">
        <w:rPr>
          <w:rFonts w:ascii="Times New Roman" w:eastAsia="Calibri" w:hAnsi="Times New Roman"/>
          <w:sz w:val="24"/>
          <w:szCs w:val="24"/>
          <w:lang w:val="bg-BG" w:eastAsia="en-US"/>
        </w:rPr>
        <w:t>резервоар</w:t>
      </w:r>
      <w:r w:rsidR="00456E92">
        <w:rPr>
          <w:rFonts w:ascii="Times New Roman" w:eastAsia="Calibri" w:hAnsi="Times New Roman"/>
          <w:sz w:val="24"/>
          <w:szCs w:val="24"/>
          <w:lang w:val="bg-BG" w:eastAsia="en-US"/>
        </w:rPr>
        <w:t xml:space="preserve"> </w:t>
      </w:r>
      <w:r w:rsidR="00456E92" w:rsidRPr="00456E92">
        <w:rPr>
          <w:rFonts w:ascii="Times New Roman" w:eastAsia="Calibri" w:hAnsi="Times New Roman"/>
          <w:bCs/>
          <w:iCs/>
          <w:sz w:val="24"/>
          <w:szCs w:val="24"/>
          <w:lang w:val="bg-BG" w:eastAsia="en-US"/>
        </w:rPr>
        <w:t xml:space="preserve">с вместимост 30 </w:t>
      </w:r>
      <w:r w:rsidR="00456E92" w:rsidRPr="00070399">
        <w:rPr>
          <w:rFonts w:ascii="Times New Roman" w:eastAsia="Calibri" w:hAnsi="Times New Roman"/>
          <w:bCs/>
          <w:i/>
          <w:sz w:val="24"/>
          <w:szCs w:val="24"/>
          <w:lang w:val="bg-BG" w:eastAsia="en-US"/>
        </w:rPr>
        <w:t>m</w:t>
      </w:r>
      <w:r w:rsidR="00456E92" w:rsidRPr="00070399">
        <w:rPr>
          <w:rFonts w:ascii="Times New Roman" w:eastAsia="Calibri" w:hAnsi="Times New Roman"/>
          <w:bCs/>
          <w:i/>
          <w:sz w:val="24"/>
          <w:szCs w:val="24"/>
          <w:vertAlign w:val="superscript"/>
          <w:lang w:val="bg-BG" w:eastAsia="en-US"/>
        </w:rPr>
        <w:t>3</w:t>
      </w:r>
      <w:r w:rsidR="00456E92" w:rsidRPr="00456E92">
        <w:rPr>
          <w:rFonts w:ascii="Times New Roman" w:eastAsia="Calibri" w:hAnsi="Times New Roman"/>
          <w:bCs/>
          <w:iCs/>
          <w:sz w:val="24"/>
          <w:szCs w:val="24"/>
          <w:lang w:val="bg-BG" w:eastAsia="en-US"/>
        </w:rPr>
        <w:t xml:space="preserve"> (</w:t>
      </w:r>
      <w:r w:rsidR="00456E92" w:rsidRPr="00070399">
        <w:rPr>
          <w:rFonts w:ascii="Times New Roman" w:eastAsia="Calibri" w:hAnsi="Times New Roman"/>
          <w:bCs/>
          <w:i/>
          <w:sz w:val="24"/>
          <w:szCs w:val="24"/>
          <w:lang w:val="bg-BG" w:eastAsia="en-US"/>
        </w:rPr>
        <w:t>23.7 t</w:t>
      </w:r>
      <w:r w:rsidR="00456E92" w:rsidRPr="00456E92">
        <w:rPr>
          <w:rFonts w:ascii="Times New Roman" w:eastAsia="Calibri" w:hAnsi="Times New Roman"/>
          <w:bCs/>
          <w:iCs/>
          <w:sz w:val="24"/>
          <w:szCs w:val="24"/>
          <w:lang w:val="bg-BG" w:eastAsia="en-US"/>
        </w:rPr>
        <w:t xml:space="preserve">) </w:t>
      </w:r>
      <w:r w:rsidR="00070399">
        <w:rPr>
          <w:rFonts w:ascii="Times New Roman" w:eastAsia="Calibri" w:hAnsi="Times New Roman"/>
          <w:bCs/>
          <w:iCs/>
          <w:sz w:val="24"/>
          <w:szCs w:val="24"/>
          <w:lang w:val="bg-BG" w:eastAsia="en-US"/>
        </w:rPr>
        <w:t xml:space="preserve">намиращ се в </w:t>
      </w:r>
      <w:r w:rsidR="00070399" w:rsidRPr="00456E92">
        <w:rPr>
          <w:rFonts w:ascii="Times New Roman" w:eastAsia="Calibri" w:hAnsi="Times New Roman"/>
          <w:bCs/>
          <w:iCs/>
          <w:sz w:val="24"/>
          <w:szCs w:val="24"/>
          <w:lang w:val="bg-BG" w:eastAsia="en-US"/>
        </w:rPr>
        <w:t>разширение</w:t>
      </w:r>
      <w:r w:rsidR="00070399">
        <w:rPr>
          <w:rFonts w:ascii="Times New Roman" w:eastAsia="Calibri" w:hAnsi="Times New Roman"/>
          <w:bCs/>
          <w:iCs/>
          <w:sz w:val="24"/>
          <w:szCs w:val="24"/>
          <w:lang w:val="bg-BG" w:eastAsia="en-US"/>
        </w:rPr>
        <w:t>то</w:t>
      </w:r>
      <w:r w:rsidR="00070399" w:rsidRPr="00456E92">
        <w:rPr>
          <w:rFonts w:ascii="Times New Roman" w:eastAsia="Calibri" w:hAnsi="Times New Roman"/>
          <w:bCs/>
          <w:iCs/>
          <w:sz w:val="24"/>
          <w:szCs w:val="24"/>
          <w:lang w:val="bg-BG" w:eastAsia="en-US"/>
        </w:rPr>
        <w:t xml:space="preserve"> на производствената площадка </w:t>
      </w:r>
      <w:r w:rsidR="00456E92" w:rsidRPr="00456E92">
        <w:rPr>
          <w:rFonts w:ascii="Times New Roman" w:eastAsia="Calibri" w:hAnsi="Times New Roman"/>
          <w:bCs/>
          <w:iCs/>
          <w:sz w:val="24"/>
          <w:szCs w:val="24"/>
          <w:lang w:val="bg-BG" w:eastAsia="en-US"/>
        </w:rPr>
        <w:t>и пожар в локва</w:t>
      </w:r>
      <w:r w:rsidR="00070399">
        <w:rPr>
          <w:rFonts w:ascii="Times New Roman" w:eastAsia="Calibri" w:hAnsi="Times New Roman"/>
          <w:bCs/>
          <w:iCs/>
          <w:sz w:val="24"/>
          <w:szCs w:val="24"/>
          <w:lang w:val="bg-BG" w:eastAsia="en-US"/>
        </w:rPr>
        <w:t xml:space="preserve">, </w:t>
      </w:r>
      <w:r w:rsidR="00070399">
        <w:rPr>
          <w:rFonts w:ascii="Times New Roman" w:eastAsia="Calibri" w:hAnsi="Times New Roman"/>
          <w:sz w:val="24"/>
          <w:szCs w:val="24"/>
          <w:lang w:val="bg-BG" w:eastAsia="en-US"/>
        </w:rPr>
        <w:t xml:space="preserve">зоните на поражение за хора на открито достигат до 37 </w:t>
      </w:r>
      <w:r w:rsidR="00070399" w:rsidRPr="00456E92">
        <w:rPr>
          <w:rFonts w:ascii="Times New Roman" w:eastAsia="Calibri" w:hAnsi="Times New Roman"/>
          <w:i/>
          <w:iCs/>
          <w:sz w:val="24"/>
          <w:szCs w:val="24"/>
          <w:lang w:val="en-US" w:eastAsia="en-US"/>
        </w:rPr>
        <w:t>m</w:t>
      </w:r>
      <w:r w:rsidRPr="00456E92">
        <w:rPr>
          <w:rFonts w:ascii="Times New Roman" w:eastAsia="Calibri" w:hAnsi="Times New Roman"/>
          <w:sz w:val="24"/>
          <w:szCs w:val="24"/>
          <w:lang w:val="bg-BG" w:eastAsia="en-US"/>
        </w:rPr>
        <w:t>;</w:t>
      </w:r>
    </w:p>
    <w:p w14:paraId="33A8A7F5" w14:textId="59C63849" w:rsidR="003C25EF" w:rsidRPr="00070399" w:rsidRDefault="003C25EF" w:rsidP="001A279E">
      <w:pPr>
        <w:spacing w:after="120"/>
        <w:ind w:firstLine="709"/>
        <w:jc w:val="both"/>
        <w:rPr>
          <w:rFonts w:ascii="Times New Roman" w:eastAsia="Calibri" w:hAnsi="Times New Roman"/>
          <w:sz w:val="24"/>
          <w:szCs w:val="24"/>
          <w:lang w:val="bg-BG" w:eastAsia="en-US"/>
        </w:rPr>
      </w:pPr>
      <w:r w:rsidRPr="00456E92">
        <w:rPr>
          <w:rFonts w:ascii="Times New Roman" w:eastAsia="Calibri" w:hAnsi="Times New Roman"/>
          <w:sz w:val="24"/>
          <w:szCs w:val="24"/>
          <w:lang w:val="bg-BG" w:eastAsia="en-US"/>
        </w:rPr>
        <w:t>-</w:t>
      </w:r>
      <w:r w:rsidRPr="00456E92">
        <w:rPr>
          <w:rFonts w:ascii="Times New Roman" w:eastAsia="Calibri" w:hAnsi="Times New Roman"/>
          <w:sz w:val="24"/>
          <w:szCs w:val="24"/>
          <w:lang w:val="bg-BG" w:eastAsia="en-US"/>
        </w:rPr>
        <w:tab/>
        <w:t>авария в резервоарно стопанство за метанол и огнено</w:t>
      </w:r>
      <w:r w:rsidRPr="003C25EF">
        <w:rPr>
          <w:rFonts w:ascii="Times New Roman" w:eastAsia="Calibri" w:hAnsi="Times New Roman"/>
          <w:sz w:val="24"/>
          <w:szCs w:val="24"/>
          <w:lang w:val="bg-BG" w:eastAsia="en-US"/>
        </w:rPr>
        <w:t xml:space="preserve"> кълбо.</w:t>
      </w:r>
      <w:r w:rsidR="00456E92">
        <w:rPr>
          <w:rFonts w:ascii="Times New Roman" w:eastAsia="Calibri" w:hAnsi="Times New Roman"/>
          <w:sz w:val="24"/>
          <w:szCs w:val="24"/>
          <w:lang w:val="bg-BG" w:eastAsia="en-US"/>
        </w:rPr>
        <w:t xml:space="preserve"> </w:t>
      </w:r>
      <w:r w:rsidR="00070399">
        <w:rPr>
          <w:rFonts w:ascii="Times New Roman" w:eastAsia="Calibri" w:hAnsi="Times New Roman"/>
          <w:sz w:val="24"/>
          <w:szCs w:val="24"/>
          <w:lang w:val="bg-BG" w:eastAsia="en-US"/>
        </w:rPr>
        <w:t xml:space="preserve">При огнено кълбо на съществуващия </w:t>
      </w:r>
      <w:r w:rsidR="00070399" w:rsidRPr="00456E92">
        <w:rPr>
          <w:rFonts w:ascii="Times New Roman" w:eastAsia="Calibri" w:hAnsi="Times New Roman"/>
          <w:sz w:val="24"/>
          <w:szCs w:val="24"/>
          <w:lang w:val="bg-BG" w:eastAsia="en-US"/>
        </w:rPr>
        <w:t xml:space="preserve">резервоар с вместимост 250 </w:t>
      </w:r>
      <w:r w:rsidR="00070399" w:rsidRPr="00070399">
        <w:rPr>
          <w:rFonts w:ascii="Times New Roman" w:eastAsia="Calibri" w:hAnsi="Times New Roman"/>
          <w:i/>
          <w:iCs/>
          <w:sz w:val="24"/>
          <w:szCs w:val="24"/>
          <w:lang w:val="bg-BG" w:eastAsia="en-US"/>
        </w:rPr>
        <w:t>m</w:t>
      </w:r>
      <w:r w:rsidR="00070399" w:rsidRPr="00070399">
        <w:rPr>
          <w:rFonts w:ascii="Times New Roman" w:eastAsia="Calibri" w:hAnsi="Times New Roman"/>
          <w:i/>
          <w:iCs/>
          <w:sz w:val="24"/>
          <w:szCs w:val="24"/>
          <w:vertAlign w:val="superscript"/>
          <w:lang w:val="bg-BG" w:eastAsia="en-US"/>
        </w:rPr>
        <w:t>3</w:t>
      </w:r>
      <w:r w:rsidR="00070399">
        <w:rPr>
          <w:rFonts w:ascii="Times New Roman" w:eastAsia="Calibri" w:hAnsi="Times New Roman"/>
          <w:sz w:val="24"/>
          <w:szCs w:val="24"/>
          <w:lang w:val="bg-BG" w:eastAsia="en-US"/>
        </w:rPr>
        <w:t xml:space="preserve">, зоните на поражение за хора на открито достигат до 344 </w:t>
      </w:r>
      <w:r w:rsidR="00070399" w:rsidRPr="00070399">
        <w:rPr>
          <w:rFonts w:ascii="Times New Roman" w:eastAsia="Calibri" w:hAnsi="Times New Roman"/>
          <w:i/>
          <w:iCs/>
          <w:sz w:val="24"/>
          <w:szCs w:val="24"/>
          <w:lang w:val="en-US" w:eastAsia="en-US"/>
        </w:rPr>
        <w:t>m</w:t>
      </w:r>
      <w:r w:rsidR="00070399">
        <w:rPr>
          <w:rFonts w:ascii="Times New Roman" w:eastAsia="Calibri" w:hAnsi="Times New Roman"/>
          <w:sz w:val="24"/>
          <w:szCs w:val="24"/>
          <w:lang w:val="en-US" w:eastAsia="en-US"/>
        </w:rPr>
        <w:t xml:space="preserve">. </w:t>
      </w:r>
      <w:r w:rsidR="00070399">
        <w:rPr>
          <w:rFonts w:ascii="Times New Roman" w:eastAsia="Calibri" w:hAnsi="Times New Roman"/>
          <w:sz w:val="24"/>
          <w:szCs w:val="24"/>
          <w:lang w:val="bg-BG" w:eastAsia="en-US"/>
        </w:rPr>
        <w:t xml:space="preserve">При огнено кълбо на новия </w:t>
      </w:r>
      <w:r w:rsidR="00070399" w:rsidRPr="00456E92">
        <w:rPr>
          <w:rFonts w:ascii="Times New Roman" w:eastAsia="Calibri" w:hAnsi="Times New Roman"/>
          <w:sz w:val="24"/>
          <w:szCs w:val="24"/>
          <w:lang w:val="bg-BG" w:eastAsia="en-US"/>
        </w:rPr>
        <w:t xml:space="preserve">резервоар с вместимост </w:t>
      </w:r>
      <w:r w:rsidR="00070399">
        <w:rPr>
          <w:rFonts w:ascii="Times New Roman" w:eastAsia="Calibri" w:hAnsi="Times New Roman"/>
          <w:sz w:val="24"/>
          <w:szCs w:val="24"/>
          <w:lang w:val="bg-BG" w:eastAsia="en-US"/>
        </w:rPr>
        <w:t>30</w:t>
      </w:r>
      <w:r w:rsidR="00070399" w:rsidRPr="00456E92">
        <w:rPr>
          <w:rFonts w:ascii="Times New Roman" w:eastAsia="Calibri" w:hAnsi="Times New Roman"/>
          <w:sz w:val="24"/>
          <w:szCs w:val="24"/>
          <w:lang w:val="bg-BG" w:eastAsia="en-US"/>
        </w:rPr>
        <w:t xml:space="preserve"> </w:t>
      </w:r>
      <w:r w:rsidR="00070399" w:rsidRPr="00070399">
        <w:rPr>
          <w:rFonts w:ascii="Times New Roman" w:eastAsia="Calibri" w:hAnsi="Times New Roman"/>
          <w:i/>
          <w:iCs/>
          <w:sz w:val="24"/>
          <w:szCs w:val="24"/>
          <w:lang w:val="bg-BG" w:eastAsia="en-US"/>
        </w:rPr>
        <w:t>m</w:t>
      </w:r>
      <w:r w:rsidR="00070399" w:rsidRPr="00070399">
        <w:rPr>
          <w:rFonts w:ascii="Times New Roman" w:eastAsia="Calibri" w:hAnsi="Times New Roman"/>
          <w:i/>
          <w:iCs/>
          <w:sz w:val="24"/>
          <w:szCs w:val="24"/>
          <w:vertAlign w:val="superscript"/>
          <w:lang w:val="bg-BG" w:eastAsia="en-US"/>
        </w:rPr>
        <w:t>3</w:t>
      </w:r>
      <w:r w:rsidR="00070399">
        <w:rPr>
          <w:rFonts w:ascii="Times New Roman" w:eastAsia="Calibri" w:hAnsi="Times New Roman"/>
          <w:sz w:val="24"/>
          <w:szCs w:val="24"/>
          <w:lang w:val="bg-BG" w:eastAsia="en-US"/>
        </w:rPr>
        <w:t xml:space="preserve">, зоните на поражение за хора на открито достигат до 156 </w:t>
      </w:r>
      <w:r w:rsidR="00070399" w:rsidRPr="00070399">
        <w:rPr>
          <w:rFonts w:ascii="Times New Roman" w:eastAsia="Calibri" w:hAnsi="Times New Roman"/>
          <w:i/>
          <w:iCs/>
          <w:sz w:val="24"/>
          <w:szCs w:val="24"/>
          <w:lang w:val="en-US" w:eastAsia="en-US"/>
        </w:rPr>
        <w:t>m</w:t>
      </w:r>
      <w:r w:rsidR="00070399">
        <w:rPr>
          <w:rFonts w:ascii="Times New Roman" w:eastAsia="Calibri" w:hAnsi="Times New Roman"/>
          <w:sz w:val="24"/>
          <w:szCs w:val="24"/>
          <w:lang w:val="bg-BG" w:eastAsia="en-US"/>
        </w:rPr>
        <w:t>;</w:t>
      </w:r>
    </w:p>
    <w:bookmarkEnd w:id="12"/>
    <w:p w14:paraId="5D6EE51F" w14:textId="7B2D6967" w:rsidR="00456E92" w:rsidRPr="003C25EF" w:rsidRDefault="00456E92" w:rsidP="001A279E">
      <w:pPr>
        <w:spacing w:after="120"/>
        <w:ind w:firstLine="709"/>
        <w:jc w:val="both"/>
        <w:rPr>
          <w:rFonts w:ascii="Times New Roman" w:eastAsia="Calibri" w:hAnsi="Times New Roman"/>
          <w:sz w:val="24"/>
          <w:szCs w:val="24"/>
          <w:lang w:val="bg-BG" w:eastAsia="en-US"/>
        </w:rPr>
      </w:pPr>
      <w:r w:rsidRPr="003C25EF">
        <w:rPr>
          <w:rFonts w:ascii="Times New Roman" w:eastAsia="Calibri" w:hAnsi="Times New Roman"/>
          <w:sz w:val="24"/>
          <w:szCs w:val="24"/>
          <w:lang w:val="bg-BG" w:eastAsia="en-US"/>
        </w:rPr>
        <w:t>-</w:t>
      </w:r>
      <w:r w:rsidRPr="003C25EF">
        <w:rPr>
          <w:rFonts w:ascii="Times New Roman" w:eastAsia="Calibri" w:hAnsi="Times New Roman"/>
          <w:sz w:val="24"/>
          <w:szCs w:val="24"/>
          <w:lang w:val="bg-BG" w:eastAsia="en-US"/>
        </w:rPr>
        <w:tab/>
        <w:t>пробив на резервоар с метанол и токсично разсейване</w:t>
      </w:r>
      <w:r w:rsidR="00070399">
        <w:rPr>
          <w:rFonts w:ascii="Times New Roman" w:eastAsia="Calibri" w:hAnsi="Times New Roman"/>
          <w:sz w:val="24"/>
          <w:szCs w:val="24"/>
          <w:lang w:val="bg-BG" w:eastAsia="en-US"/>
        </w:rPr>
        <w:t xml:space="preserve">. Анализите, чрез </w:t>
      </w:r>
      <w:r w:rsidR="00070399" w:rsidRPr="00070399">
        <w:rPr>
          <w:rFonts w:ascii="Times New Roman" w:eastAsia="Calibri" w:hAnsi="Times New Roman"/>
          <w:sz w:val="24"/>
          <w:szCs w:val="24"/>
          <w:lang w:val="bg-BG" w:eastAsia="en-US"/>
        </w:rPr>
        <w:t>Методика за бърза оценка на евентуални поражения от голяма авария с опасни химични вещества</w:t>
      </w:r>
      <w:r w:rsidR="00070399">
        <w:rPr>
          <w:rFonts w:ascii="Times New Roman" w:eastAsia="Calibri" w:hAnsi="Times New Roman"/>
          <w:sz w:val="24"/>
          <w:szCs w:val="24"/>
          <w:lang w:val="bg-BG" w:eastAsia="en-US"/>
        </w:rPr>
        <w:t xml:space="preserve"> показват, че </w:t>
      </w:r>
      <w:r w:rsidR="00F5422B" w:rsidRPr="00F5422B">
        <w:rPr>
          <w:rFonts w:ascii="Times New Roman" w:eastAsia="Calibri" w:hAnsi="Times New Roman"/>
          <w:sz w:val="24"/>
          <w:szCs w:val="24"/>
          <w:lang w:val="bg-BG" w:eastAsia="en-US"/>
        </w:rPr>
        <w:t>зоните на поражение са пренебрежимо малки поради малкото количество на ниско токсичната течност, която участва в аварията.</w:t>
      </w:r>
    </w:p>
    <w:p w14:paraId="48C37683" w14:textId="759E0F33" w:rsidR="00AA6676" w:rsidRPr="003C25EF" w:rsidRDefault="00AA6676" w:rsidP="001A279E">
      <w:pPr>
        <w:spacing w:before="240" w:after="120"/>
        <w:ind w:firstLine="709"/>
        <w:jc w:val="both"/>
        <w:rPr>
          <w:rFonts w:ascii="Times New Roman" w:eastAsia="Calibri" w:hAnsi="Times New Roman"/>
          <w:sz w:val="24"/>
          <w:szCs w:val="24"/>
          <w:lang w:val="bg-BG" w:eastAsia="en-US"/>
        </w:rPr>
      </w:pPr>
      <w:r w:rsidRPr="003C25EF">
        <w:rPr>
          <w:rFonts w:ascii="Times New Roman" w:eastAsia="Calibri" w:hAnsi="Times New Roman"/>
          <w:sz w:val="24"/>
          <w:szCs w:val="24"/>
          <w:lang w:val="bg-BG" w:eastAsia="en-US"/>
        </w:rPr>
        <w:t>В „</w:t>
      </w:r>
      <w:r w:rsidR="00F5422B" w:rsidRPr="003C25EF">
        <w:rPr>
          <w:rFonts w:ascii="Times New Roman" w:eastAsia="Calibri" w:hAnsi="Times New Roman"/>
          <w:sz w:val="24"/>
          <w:szCs w:val="24"/>
          <w:lang w:val="bg-BG" w:eastAsia="en-US"/>
        </w:rPr>
        <w:t xml:space="preserve">Булгартрансгаз“ ЕАД </w:t>
      </w:r>
      <w:r w:rsidRPr="003C25EF">
        <w:rPr>
          <w:rFonts w:ascii="Times New Roman" w:eastAsia="Calibri" w:hAnsi="Times New Roman"/>
          <w:sz w:val="24"/>
          <w:szCs w:val="24"/>
          <w:lang w:val="bg-BG" w:eastAsia="en-US"/>
        </w:rPr>
        <w:t>са приети и се прилагат процедури и инструменти, които осигуряват безопасната експлоатация на предприятието, включително поддръжката на инсталацията, процеса на работа</w:t>
      </w:r>
      <w:r w:rsidR="00F5422B">
        <w:rPr>
          <w:rFonts w:ascii="Times New Roman" w:eastAsia="Calibri" w:hAnsi="Times New Roman"/>
          <w:sz w:val="24"/>
          <w:szCs w:val="24"/>
          <w:lang w:val="bg-BG" w:eastAsia="en-US"/>
        </w:rPr>
        <w:t xml:space="preserve"> и</w:t>
      </w:r>
      <w:r w:rsidRPr="003C25EF">
        <w:rPr>
          <w:rFonts w:ascii="Times New Roman" w:eastAsia="Calibri" w:hAnsi="Times New Roman"/>
          <w:sz w:val="24"/>
          <w:szCs w:val="24"/>
          <w:lang w:val="bg-BG" w:eastAsia="en-US"/>
        </w:rPr>
        <w:t xml:space="preserve"> оборудването.</w:t>
      </w:r>
    </w:p>
    <w:p w14:paraId="0DA64F8B" w14:textId="6A2D5067" w:rsidR="00AA6676" w:rsidRPr="003C25EF" w:rsidRDefault="00AA6676" w:rsidP="001A279E">
      <w:pPr>
        <w:keepNext/>
        <w:spacing w:before="120" w:after="120"/>
        <w:ind w:firstLine="709"/>
        <w:jc w:val="both"/>
        <w:rPr>
          <w:rFonts w:ascii="Times New Roman" w:eastAsia="Calibri" w:hAnsi="Times New Roman"/>
          <w:sz w:val="24"/>
          <w:szCs w:val="24"/>
          <w:lang w:val="bg-BG" w:eastAsia="en-US"/>
        </w:rPr>
      </w:pPr>
      <w:r w:rsidRPr="003C25EF">
        <w:rPr>
          <w:rFonts w:ascii="Times New Roman" w:eastAsia="Calibri" w:hAnsi="Times New Roman"/>
          <w:sz w:val="24"/>
          <w:szCs w:val="24"/>
          <w:lang w:val="bg-BG" w:eastAsia="en-US"/>
        </w:rPr>
        <w:t xml:space="preserve">На площадката </w:t>
      </w:r>
      <w:r w:rsidR="00F5422B">
        <w:rPr>
          <w:rFonts w:ascii="Times New Roman" w:eastAsia="Calibri" w:hAnsi="Times New Roman"/>
          <w:sz w:val="24"/>
          <w:szCs w:val="24"/>
          <w:lang w:val="bg-BG" w:eastAsia="en-US"/>
        </w:rPr>
        <w:t>са</w:t>
      </w:r>
      <w:r w:rsidRPr="003C25EF">
        <w:rPr>
          <w:rFonts w:ascii="Times New Roman" w:eastAsia="Calibri" w:hAnsi="Times New Roman"/>
          <w:sz w:val="24"/>
          <w:szCs w:val="24"/>
          <w:lang w:val="bg-BG" w:eastAsia="en-US"/>
        </w:rPr>
        <w:t xml:space="preserve"> наличн</w:t>
      </w:r>
      <w:r w:rsidR="00F5422B">
        <w:rPr>
          <w:rFonts w:ascii="Times New Roman" w:eastAsia="Calibri" w:hAnsi="Times New Roman"/>
          <w:sz w:val="24"/>
          <w:szCs w:val="24"/>
          <w:lang w:val="bg-BG" w:eastAsia="en-US"/>
        </w:rPr>
        <w:t>и</w:t>
      </w:r>
      <w:r w:rsidRPr="003C25EF">
        <w:rPr>
          <w:rFonts w:ascii="Times New Roman" w:eastAsia="Calibri" w:hAnsi="Times New Roman"/>
          <w:sz w:val="24"/>
          <w:szCs w:val="24"/>
          <w:lang w:val="bg-BG" w:eastAsia="en-US"/>
        </w:rPr>
        <w:t xml:space="preserve"> </w:t>
      </w:r>
      <w:r w:rsidR="00F5422B" w:rsidRPr="00F5422B">
        <w:rPr>
          <w:rFonts w:ascii="Times New Roman" w:eastAsia="Calibri" w:hAnsi="Times New Roman"/>
          <w:sz w:val="24"/>
          <w:szCs w:val="24"/>
          <w:lang w:val="bg-BG" w:eastAsia="en-US"/>
        </w:rPr>
        <w:t>следните основни противопожарни и аварийни съоръжения и средства</w:t>
      </w:r>
      <w:r w:rsidRPr="003C25EF">
        <w:rPr>
          <w:rFonts w:ascii="Times New Roman" w:eastAsia="Calibri" w:hAnsi="Times New Roman"/>
          <w:sz w:val="24"/>
          <w:szCs w:val="24"/>
          <w:lang w:val="bg-BG" w:eastAsia="en-US"/>
        </w:rPr>
        <w:t>:</w:t>
      </w:r>
    </w:p>
    <w:p w14:paraId="0A18FF4D"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средства за първоначално пожарогасене;</w:t>
      </w:r>
    </w:p>
    <w:p w14:paraId="7C06ECBC"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противопожарно оборудване;</w:t>
      </w:r>
    </w:p>
    <w:p w14:paraId="30B4D83E"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въздушно-изолиращи апарати;</w:t>
      </w:r>
    </w:p>
    <w:p w14:paraId="24D88463"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други средства за защита и спасяване;</w:t>
      </w:r>
    </w:p>
    <w:p w14:paraId="215B96D8"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мобилни генератори за електрическа енергия;</w:t>
      </w:r>
    </w:p>
    <w:p w14:paraId="51B69DE1"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xml:space="preserve">- </w:t>
      </w:r>
      <w:proofErr w:type="spellStart"/>
      <w:r w:rsidRPr="00F5422B">
        <w:rPr>
          <w:rFonts w:ascii="Times New Roman" w:eastAsia="Calibri" w:hAnsi="Times New Roman"/>
          <w:sz w:val="24"/>
          <w:szCs w:val="24"/>
          <w:lang w:val="bg-BG" w:eastAsia="en-US"/>
        </w:rPr>
        <w:t>газсигнализатори</w:t>
      </w:r>
      <w:proofErr w:type="spellEnd"/>
      <w:r w:rsidRPr="00F5422B">
        <w:rPr>
          <w:rFonts w:ascii="Times New Roman" w:eastAsia="Calibri" w:hAnsi="Times New Roman"/>
          <w:sz w:val="24"/>
          <w:szCs w:val="24"/>
          <w:lang w:val="bg-BG" w:eastAsia="en-US"/>
        </w:rPr>
        <w:t>;</w:t>
      </w:r>
    </w:p>
    <w:p w14:paraId="65D3B088"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пожарогасителна система за авариен газов агрегат;</w:t>
      </w:r>
    </w:p>
    <w:p w14:paraId="05282B8D"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xml:space="preserve">- </w:t>
      </w:r>
      <w:proofErr w:type="spellStart"/>
      <w:r w:rsidRPr="00F5422B">
        <w:rPr>
          <w:rFonts w:ascii="Times New Roman" w:eastAsia="Calibri" w:hAnsi="Times New Roman"/>
          <w:sz w:val="24"/>
          <w:szCs w:val="24"/>
          <w:lang w:val="bg-BG" w:eastAsia="en-US"/>
        </w:rPr>
        <w:t>пеногасителна</w:t>
      </w:r>
      <w:proofErr w:type="spellEnd"/>
      <w:r w:rsidRPr="00F5422B">
        <w:rPr>
          <w:rFonts w:ascii="Times New Roman" w:eastAsia="Calibri" w:hAnsi="Times New Roman"/>
          <w:sz w:val="24"/>
          <w:szCs w:val="24"/>
          <w:lang w:val="bg-BG" w:eastAsia="en-US"/>
        </w:rPr>
        <w:t xml:space="preserve"> система на резервоара за кондензат;</w:t>
      </w:r>
    </w:p>
    <w:p w14:paraId="711B610A"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lastRenderedPageBreak/>
        <w:t xml:space="preserve">- </w:t>
      </w:r>
      <w:proofErr w:type="spellStart"/>
      <w:r w:rsidRPr="00F5422B">
        <w:rPr>
          <w:rFonts w:ascii="Times New Roman" w:eastAsia="Calibri" w:hAnsi="Times New Roman"/>
          <w:sz w:val="24"/>
          <w:szCs w:val="24"/>
          <w:lang w:val="bg-BG" w:eastAsia="en-US"/>
        </w:rPr>
        <w:t>лафетни</w:t>
      </w:r>
      <w:proofErr w:type="spellEnd"/>
      <w:r w:rsidRPr="00F5422B">
        <w:rPr>
          <w:rFonts w:ascii="Times New Roman" w:eastAsia="Calibri" w:hAnsi="Times New Roman"/>
          <w:sz w:val="24"/>
          <w:szCs w:val="24"/>
          <w:lang w:val="bg-BG" w:eastAsia="en-US"/>
        </w:rPr>
        <w:t xml:space="preserve"> струйници;</w:t>
      </w:r>
    </w:p>
    <w:p w14:paraId="4266ABE7"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аварийни мобилни противопожарни помпи;</w:t>
      </w:r>
    </w:p>
    <w:p w14:paraId="77DD8CB7"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противопожарни помпени станции (и съответни водоеми);</w:t>
      </w:r>
    </w:p>
    <w:p w14:paraId="096C337B"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охладителна инсталация (оросителна система) на резервоара за кондензат;</w:t>
      </w:r>
    </w:p>
    <w:p w14:paraId="16FFB7D9"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xml:space="preserve">- </w:t>
      </w:r>
      <w:proofErr w:type="spellStart"/>
      <w:r w:rsidRPr="00F5422B">
        <w:rPr>
          <w:rFonts w:ascii="Times New Roman" w:eastAsia="Calibri" w:hAnsi="Times New Roman"/>
          <w:sz w:val="24"/>
          <w:szCs w:val="24"/>
          <w:lang w:val="bg-BG" w:eastAsia="en-US"/>
        </w:rPr>
        <w:t>пожароизвестителни</w:t>
      </w:r>
      <w:proofErr w:type="spellEnd"/>
      <w:r w:rsidRPr="00F5422B">
        <w:rPr>
          <w:rFonts w:ascii="Times New Roman" w:eastAsia="Calibri" w:hAnsi="Times New Roman"/>
          <w:sz w:val="24"/>
          <w:szCs w:val="24"/>
          <w:lang w:val="bg-BG" w:eastAsia="en-US"/>
        </w:rPr>
        <w:t xml:space="preserve"> инсталации;</w:t>
      </w:r>
    </w:p>
    <w:p w14:paraId="6B3CC237"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противопожарни хидранти;</w:t>
      </w:r>
    </w:p>
    <w:p w14:paraId="14F3B5A3"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шлангове на дежурство по инсталациите;</w:t>
      </w:r>
    </w:p>
    <w:p w14:paraId="648BF937"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xml:space="preserve">- </w:t>
      </w:r>
      <w:proofErr w:type="spellStart"/>
      <w:r w:rsidRPr="00F5422B">
        <w:rPr>
          <w:rFonts w:ascii="Times New Roman" w:eastAsia="Calibri" w:hAnsi="Times New Roman"/>
          <w:sz w:val="24"/>
          <w:szCs w:val="24"/>
          <w:lang w:val="bg-BG" w:eastAsia="en-US"/>
        </w:rPr>
        <w:t>пожарозащитни</w:t>
      </w:r>
      <w:proofErr w:type="spellEnd"/>
      <w:r w:rsidRPr="00F5422B">
        <w:rPr>
          <w:rFonts w:ascii="Times New Roman" w:eastAsia="Calibri" w:hAnsi="Times New Roman"/>
          <w:sz w:val="24"/>
          <w:szCs w:val="24"/>
          <w:lang w:val="bg-BG" w:eastAsia="en-US"/>
        </w:rPr>
        <w:t xml:space="preserve"> одеяла;</w:t>
      </w:r>
    </w:p>
    <w:p w14:paraId="68E4AC5D"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Индивидуалните средства за защита на личния състав се съхраняват в складово помещение съгласно изискванията;</w:t>
      </w:r>
    </w:p>
    <w:p w14:paraId="27B54F84" w14:textId="77777777" w:rsidR="00F5422B" w:rsidRPr="00F5422B" w:rsidRDefault="00F5422B" w:rsidP="001A279E">
      <w:pPr>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 xml:space="preserve">- в пожарното депо се съхранява резерв от </w:t>
      </w:r>
      <w:proofErr w:type="spellStart"/>
      <w:r w:rsidRPr="00F5422B">
        <w:rPr>
          <w:rFonts w:ascii="Times New Roman" w:eastAsia="Calibri" w:hAnsi="Times New Roman"/>
          <w:sz w:val="24"/>
          <w:szCs w:val="24"/>
          <w:lang w:val="bg-BG" w:eastAsia="en-US"/>
        </w:rPr>
        <w:t>пенообразувател</w:t>
      </w:r>
      <w:proofErr w:type="spellEnd"/>
      <w:r w:rsidRPr="00F5422B">
        <w:rPr>
          <w:rFonts w:ascii="Times New Roman" w:eastAsia="Calibri" w:hAnsi="Times New Roman"/>
          <w:sz w:val="24"/>
          <w:szCs w:val="24"/>
          <w:lang w:val="bg-BG" w:eastAsia="en-US"/>
        </w:rPr>
        <w:t>.</w:t>
      </w:r>
    </w:p>
    <w:p w14:paraId="1B4226BD" w14:textId="77777777" w:rsidR="00F5422B" w:rsidRPr="00F5422B" w:rsidRDefault="00F5422B" w:rsidP="001A279E">
      <w:pPr>
        <w:keepNext/>
        <w:keepLines/>
        <w:spacing w:after="120"/>
        <w:ind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Осигурените превантивни мерки за недопускане на аварии с ОХВ са както следва:</w:t>
      </w:r>
    </w:p>
    <w:p w14:paraId="53D4D40F" w14:textId="77777777" w:rsidR="00F5422B" w:rsidRPr="00F5422B" w:rsidRDefault="00F5422B" w:rsidP="001A279E">
      <w:pPr>
        <w:numPr>
          <w:ilvl w:val="0"/>
          <w:numId w:val="45"/>
        </w:numPr>
        <w:spacing w:after="120"/>
        <w:ind w:left="0"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охрана на площадката и контрол на лицата и транспортните средства допускани в предприятието;</w:t>
      </w:r>
    </w:p>
    <w:p w14:paraId="26D83485" w14:textId="77777777" w:rsidR="00F5422B" w:rsidRPr="00F5422B" w:rsidRDefault="00F5422B" w:rsidP="001A279E">
      <w:pPr>
        <w:numPr>
          <w:ilvl w:val="0"/>
          <w:numId w:val="45"/>
        </w:numPr>
        <w:spacing w:after="120"/>
        <w:ind w:left="0"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извършване на огневи дейности в пожароопасните зони единствено след обезопасяването им и получаване на разрешение от служител отговорен за пожарна и аварийна безопасност;</w:t>
      </w:r>
    </w:p>
    <w:p w14:paraId="4F638977" w14:textId="77777777" w:rsidR="00F5422B" w:rsidRPr="00F5422B" w:rsidRDefault="00F5422B" w:rsidP="001A279E">
      <w:pPr>
        <w:numPr>
          <w:ilvl w:val="0"/>
          <w:numId w:val="45"/>
        </w:numPr>
        <w:spacing w:after="120"/>
        <w:ind w:left="0"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спазване на общите правила за пожарна безопасност;</w:t>
      </w:r>
    </w:p>
    <w:p w14:paraId="389D6815" w14:textId="77777777" w:rsidR="00F5422B" w:rsidRPr="00F5422B" w:rsidRDefault="00F5422B" w:rsidP="001A279E">
      <w:pPr>
        <w:numPr>
          <w:ilvl w:val="0"/>
          <w:numId w:val="45"/>
        </w:numPr>
        <w:spacing w:after="120"/>
        <w:ind w:left="0"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извършване на периодични огледи на тръбопроводи и складово стопанство за ОХВ. Огледи се извършват и от изпълнителския персонал по време на работа;</w:t>
      </w:r>
    </w:p>
    <w:p w14:paraId="09AEBCE8" w14:textId="77777777" w:rsidR="00F5422B" w:rsidRPr="00F5422B" w:rsidRDefault="00F5422B" w:rsidP="001A279E">
      <w:pPr>
        <w:numPr>
          <w:ilvl w:val="0"/>
          <w:numId w:val="45"/>
        </w:numPr>
        <w:spacing w:after="120"/>
        <w:ind w:left="0" w:firstLine="709"/>
        <w:jc w:val="both"/>
        <w:rPr>
          <w:rFonts w:ascii="Times New Roman" w:eastAsia="Calibri" w:hAnsi="Times New Roman"/>
          <w:sz w:val="24"/>
          <w:szCs w:val="24"/>
          <w:lang w:val="bg-BG" w:eastAsia="en-US"/>
        </w:rPr>
      </w:pPr>
      <w:proofErr w:type="spellStart"/>
      <w:r w:rsidRPr="00F5422B">
        <w:rPr>
          <w:rFonts w:ascii="Times New Roman" w:eastAsia="Calibri" w:hAnsi="Times New Roman"/>
          <w:sz w:val="24"/>
          <w:szCs w:val="24"/>
          <w:lang w:val="bg-BG" w:eastAsia="en-US"/>
        </w:rPr>
        <w:t>пожароизвестителна</w:t>
      </w:r>
      <w:proofErr w:type="spellEnd"/>
      <w:r w:rsidRPr="00F5422B">
        <w:rPr>
          <w:rFonts w:ascii="Times New Roman" w:eastAsia="Calibri" w:hAnsi="Times New Roman"/>
          <w:sz w:val="24"/>
          <w:szCs w:val="24"/>
          <w:lang w:val="bg-BG" w:eastAsia="en-US"/>
        </w:rPr>
        <w:t xml:space="preserve"> система;</w:t>
      </w:r>
    </w:p>
    <w:p w14:paraId="0F91CA81" w14:textId="77777777" w:rsidR="00F5422B" w:rsidRPr="00F5422B" w:rsidRDefault="00F5422B" w:rsidP="001A279E">
      <w:pPr>
        <w:numPr>
          <w:ilvl w:val="0"/>
          <w:numId w:val="45"/>
        </w:numPr>
        <w:spacing w:after="120"/>
        <w:ind w:left="0"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пожарогасителна система;</w:t>
      </w:r>
    </w:p>
    <w:p w14:paraId="67126F82" w14:textId="77777777" w:rsidR="00F5422B" w:rsidRPr="00F5422B" w:rsidRDefault="00F5422B" w:rsidP="001A279E">
      <w:pPr>
        <w:numPr>
          <w:ilvl w:val="0"/>
          <w:numId w:val="45"/>
        </w:numPr>
        <w:spacing w:after="120"/>
        <w:ind w:left="0"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провеждане на обучение и тренировки на персонала за поддържане на готовността за действие при аварии</w:t>
      </w:r>
    </w:p>
    <w:p w14:paraId="494CB45B" w14:textId="77777777" w:rsidR="00F5422B" w:rsidRPr="00F5422B" w:rsidRDefault="00F5422B" w:rsidP="001A279E">
      <w:pPr>
        <w:numPr>
          <w:ilvl w:val="0"/>
          <w:numId w:val="45"/>
        </w:numPr>
        <w:spacing w:after="120"/>
        <w:ind w:left="0" w:firstLine="709"/>
        <w:jc w:val="both"/>
        <w:rPr>
          <w:rFonts w:ascii="Times New Roman" w:eastAsia="Calibri" w:hAnsi="Times New Roman"/>
          <w:sz w:val="24"/>
          <w:szCs w:val="24"/>
          <w:lang w:val="bg-BG" w:eastAsia="en-US"/>
        </w:rPr>
      </w:pPr>
      <w:r w:rsidRPr="00F5422B">
        <w:rPr>
          <w:rFonts w:ascii="Times New Roman" w:eastAsia="Calibri" w:hAnsi="Times New Roman"/>
          <w:sz w:val="24"/>
          <w:szCs w:val="24"/>
          <w:lang w:val="bg-BG" w:eastAsia="en-US"/>
        </w:rPr>
        <w:t>осигуряване на лични предпазни средства за защита на персонала.</w:t>
      </w:r>
    </w:p>
    <w:p w14:paraId="57F53430" w14:textId="2E9E0B89" w:rsidR="00E23E1E" w:rsidRPr="003C25EF" w:rsidRDefault="00E23E1E" w:rsidP="001A279E">
      <w:pPr>
        <w:pStyle w:val="Heading2"/>
        <w:keepLines/>
        <w:spacing w:before="240" w:after="120"/>
        <w:ind w:left="357" w:hanging="357"/>
        <w:jc w:val="both"/>
        <w:rPr>
          <w:rFonts w:ascii="Times New Roman" w:hAnsi="Times New Roman"/>
          <w:sz w:val="24"/>
          <w:szCs w:val="24"/>
        </w:rPr>
      </w:pPr>
      <w:r w:rsidRPr="003C25EF">
        <w:rPr>
          <w:rFonts w:ascii="Times New Roman" w:hAnsi="Times New Roman"/>
          <w:sz w:val="24"/>
          <w:szCs w:val="24"/>
        </w:rPr>
        <w:t xml:space="preserve">Обща информация относно начина на предупреждаване и действията, които засегнатото население трябва да предприеме в случай на голяма авария или посочване на източника, където тази информация може да се намери по електронен път </w:t>
      </w:r>
    </w:p>
    <w:p w14:paraId="2E65DA74" w14:textId="00FA1E9F" w:rsidR="00264929" w:rsidRPr="003C25EF" w:rsidRDefault="00264929" w:rsidP="001A279E">
      <w:pPr>
        <w:spacing w:after="120"/>
        <w:ind w:firstLine="709"/>
        <w:jc w:val="both"/>
        <w:rPr>
          <w:rFonts w:ascii="Times New Roman" w:eastAsia="Calibri" w:hAnsi="Times New Roman"/>
          <w:sz w:val="24"/>
          <w:szCs w:val="24"/>
          <w:lang w:val="bg-BG" w:eastAsia="en-US"/>
        </w:rPr>
      </w:pPr>
      <w:r w:rsidRPr="003C25EF">
        <w:rPr>
          <w:rFonts w:ascii="Times New Roman" w:hAnsi="Times New Roman"/>
          <w:sz w:val="24"/>
          <w:szCs w:val="24"/>
          <w:lang w:val="bg-BG"/>
        </w:rPr>
        <w:t xml:space="preserve">От извършените изчисления на възможно най-лошите сценарии за аварии на територията на </w:t>
      </w:r>
      <w:r w:rsidR="00DF3131" w:rsidRPr="003C25EF">
        <w:rPr>
          <w:rFonts w:ascii="Times New Roman" w:eastAsia="Calibri" w:hAnsi="Times New Roman"/>
          <w:sz w:val="24"/>
          <w:szCs w:val="24"/>
          <w:lang w:val="bg-BG" w:eastAsia="en-US"/>
        </w:rPr>
        <w:t>„Булгартрансгаз“ ЕАД</w:t>
      </w:r>
      <w:r w:rsidR="00DF3131" w:rsidRPr="003C25EF">
        <w:rPr>
          <w:rFonts w:ascii="Times New Roman" w:hAnsi="Times New Roman"/>
          <w:sz w:val="24"/>
          <w:szCs w:val="24"/>
          <w:lang w:val="bg-BG"/>
        </w:rPr>
        <w:t xml:space="preserve"> </w:t>
      </w:r>
      <w:r w:rsidRPr="003C25EF">
        <w:rPr>
          <w:rFonts w:ascii="Times New Roman" w:hAnsi="Times New Roman"/>
          <w:sz w:val="24"/>
          <w:szCs w:val="24"/>
          <w:lang w:val="bg-BG"/>
        </w:rPr>
        <w:t>може да се заключи, че</w:t>
      </w:r>
      <w:r w:rsidRPr="003C25EF">
        <w:rPr>
          <w:rFonts w:ascii="Times New Roman" w:eastAsia="Calibri" w:hAnsi="Times New Roman"/>
          <w:sz w:val="24"/>
          <w:szCs w:val="24"/>
          <w:lang w:val="bg-BG" w:eastAsia="en-US"/>
        </w:rPr>
        <w:t xml:space="preserve"> няма да бъдат засегнати жилищни райони, чувствителни обществени сгради, зони за отдих и рекреация, </w:t>
      </w:r>
      <w:r w:rsidR="00DF3131">
        <w:rPr>
          <w:rFonts w:ascii="Times New Roman" w:eastAsia="Calibri" w:hAnsi="Times New Roman"/>
          <w:sz w:val="24"/>
          <w:szCs w:val="24"/>
          <w:lang w:val="bg-BG" w:eastAsia="en-US"/>
        </w:rPr>
        <w:t xml:space="preserve">големи </w:t>
      </w:r>
      <w:r w:rsidRPr="003C25EF">
        <w:rPr>
          <w:rFonts w:ascii="Times New Roman" w:eastAsia="Calibri" w:hAnsi="Times New Roman"/>
          <w:sz w:val="24"/>
          <w:szCs w:val="24"/>
          <w:lang w:val="bg-BG" w:eastAsia="en-US"/>
        </w:rPr>
        <w:t>транспортни пътища, територии със статут на защита или обекти на културно-историческото наследство.</w:t>
      </w:r>
    </w:p>
    <w:p w14:paraId="54640645" w14:textId="555293C0" w:rsidR="00264929" w:rsidRDefault="00264929" w:rsidP="001A279E">
      <w:pPr>
        <w:suppressAutoHyphens/>
        <w:spacing w:after="120"/>
        <w:ind w:firstLine="709"/>
        <w:jc w:val="both"/>
        <w:rPr>
          <w:rFonts w:ascii="Times New Roman" w:hAnsi="Times New Roman"/>
          <w:sz w:val="24"/>
          <w:szCs w:val="24"/>
          <w:lang w:val="bg-BG"/>
        </w:rPr>
      </w:pPr>
      <w:r w:rsidRPr="003C25EF">
        <w:rPr>
          <w:rFonts w:ascii="Times New Roman" w:hAnsi="Times New Roman"/>
          <w:sz w:val="24"/>
          <w:szCs w:val="24"/>
          <w:lang w:val="bg-BG" w:eastAsia="ar-SA"/>
        </w:rPr>
        <w:t xml:space="preserve">При евентуална авария на площадката на </w:t>
      </w:r>
      <w:r w:rsidR="00243713" w:rsidRPr="003C25EF">
        <w:rPr>
          <w:rFonts w:ascii="Times New Roman" w:eastAsia="Calibri" w:hAnsi="Times New Roman"/>
          <w:sz w:val="24"/>
          <w:szCs w:val="24"/>
          <w:lang w:val="bg-BG" w:eastAsia="en-US"/>
        </w:rPr>
        <w:t>„Булгартрансгаз“ ЕАД</w:t>
      </w:r>
      <w:r w:rsidR="00243713" w:rsidRPr="003C25EF">
        <w:rPr>
          <w:rFonts w:ascii="Times New Roman" w:hAnsi="Times New Roman"/>
          <w:sz w:val="24"/>
          <w:szCs w:val="24"/>
          <w:lang w:val="bg-BG"/>
        </w:rPr>
        <w:t xml:space="preserve"> </w:t>
      </w:r>
      <w:r w:rsidRPr="003C25EF">
        <w:rPr>
          <w:rFonts w:ascii="Times New Roman" w:hAnsi="Times New Roman"/>
          <w:sz w:val="24"/>
          <w:szCs w:val="24"/>
          <w:lang w:val="bg-BG"/>
        </w:rPr>
        <w:t>не се очаква загуба на човешки живот, травми или други последици за здравето извън територията на обекта. Външните граници на безопасна зона около предприятието не засягат други сгради (</w:t>
      </w:r>
      <w:r w:rsidRPr="003C25EF">
        <w:rPr>
          <w:rFonts w:ascii="Times New Roman" w:hAnsi="Times New Roman"/>
          <w:i/>
          <w:sz w:val="24"/>
          <w:szCs w:val="24"/>
          <w:lang w:val="bg-BG"/>
        </w:rPr>
        <w:t>жилищни, производствени, обще</w:t>
      </w:r>
      <w:bookmarkStart w:id="13" w:name="_GoBack"/>
      <w:bookmarkEnd w:id="13"/>
      <w:r w:rsidRPr="003C25EF">
        <w:rPr>
          <w:rFonts w:ascii="Times New Roman" w:hAnsi="Times New Roman"/>
          <w:i/>
          <w:sz w:val="24"/>
          <w:szCs w:val="24"/>
          <w:lang w:val="bg-BG"/>
        </w:rPr>
        <w:t>ствени и т.н.</w:t>
      </w:r>
      <w:r w:rsidRPr="003C25EF">
        <w:rPr>
          <w:rFonts w:ascii="Times New Roman" w:hAnsi="Times New Roman"/>
          <w:sz w:val="24"/>
          <w:szCs w:val="24"/>
          <w:lang w:val="bg-BG"/>
        </w:rPr>
        <w:t>), инсталации</w:t>
      </w:r>
      <w:r w:rsidR="00A45A5D">
        <w:rPr>
          <w:rFonts w:ascii="Times New Roman" w:hAnsi="Times New Roman"/>
          <w:sz w:val="24"/>
          <w:szCs w:val="24"/>
          <w:lang w:val="bg-BG"/>
        </w:rPr>
        <w:t xml:space="preserve"> и</w:t>
      </w:r>
      <w:r w:rsidRPr="003C25EF">
        <w:rPr>
          <w:rFonts w:ascii="Times New Roman" w:hAnsi="Times New Roman"/>
          <w:sz w:val="24"/>
          <w:szCs w:val="24"/>
          <w:lang w:val="bg-BG"/>
        </w:rPr>
        <w:t xml:space="preserve"> съоръжения.</w:t>
      </w:r>
      <w:r w:rsidR="00C74432">
        <w:rPr>
          <w:rFonts w:ascii="Times New Roman" w:hAnsi="Times New Roman"/>
          <w:sz w:val="24"/>
          <w:szCs w:val="24"/>
          <w:lang w:val="bg-BG"/>
        </w:rPr>
        <w:t xml:space="preserve"> </w:t>
      </w:r>
      <w:r w:rsidR="00C74432" w:rsidRPr="00586EEE">
        <w:rPr>
          <w:rFonts w:ascii="Times New Roman" w:hAnsi="Times New Roman"/>
          <w:b/>
          <w:bCs/>
          <w:color w:val="0000FF"/>
          <w:sz w:val="24"/>
          <w:szCs w:val="24"/>
          <w:u w:val="single"/>
          <w:lang w:val="bg-BG"/>
        </w:rPr>
        <w:t xml:space="preserve">Обектите, които са в границата на възможни поражения от авария на площадката </w:t>
      </w:r>
      <w:r w:rsidR="00C74432" w:rsidRPr="00586EEE">
        <w:rPr>
          <w:rFonts w:ascii="Times New Roman" w:hAnsi="Times New Roman"/>
          <w:b/>
          <w:bCs/>
          <w:color w:val="0000FF"/>
          <w:sz w:val="24"/>
          <w:szCs w:val="24"/>
          <w:u w:val="single"/>
          <w:lang w:val="bg-BG"/>
        </w:rPr>
        <w:lastRenderedPageBreak/>
        <w:t xml:space="preserve">се информират </w:t>
      </w:r>
      <w:r w:rsidR="00C74432" w:rsidRPr="00586EEE">
        <w:rPr>
          <w:rFonts w:ascii="Times New Roman" w:hAnsi="Times New Roman"/>
          <w:b/>
          <w:bCs/>
          <w:color w:val="0000FF"/>
          <w:sz w:val="24"/>
          <w:szCs w:val="24"/>
          <w:u w:val="single"/>
          <w:lang w:val="bg-BG"/>
        </w:rPr>
        <w:t>за опасността</w:t>
      </w:r>
      <w:r w:rsidR="00C74432" w:rsidRPr="00586EEE">
        <w:rPr>
          <w:rFonts w:ascii="Times New Roman" w:hAnsi="Times New Roman"/>
          <w:b/>
          <w:bCs/>
          <w:color w:val="0000FF"/>
          <w:sz w:val="24"/>
          <w:szCs w:val="24"/>
          <w:u w:val="single"/>
          <w:lang w:val="bg-BG"/>
        </w:rPr>
        <w:t xml:space="preserve">, чрез Локална автоматизирана </w:t>
      </w:r>
      <w:r w:rsidR="00C74432" w:rsidRPr="00586EEE">
        <w:rPr>
          <w:rFonts w:ascii="Times New Roman" w:hAnsi="Times New Roman"/>
          <w:b/>
          <w:bCs/>
          <w:color w:val="0000FF"/>
          <w:sz w:val="24"/>
          <w:szCs w:val="24"/>
          <w:u w:val="single"/>
          <w:lang w:val="bg-BG"/>
        </w:rPr>
        <w:t>система за оповестяване.</w:t>
      </w:r>
    </w:p>
    <w:p w14:paraId="5E61CA9F" w14:textId="77777777" w:rsidR="00A45A5D" w:rsidRPr="007A3F64" w:rsidRDefault="00A45A5D" w:rsidP="001A279E">
      <w:pPr>
        <w:pStyle w:val="BodyText21"/>
        <w:ind w:firstLine="709"/>
        <w:rPr>
          <w:rFonts w:ascii="Times New Roman" w:hAnsi="Times New Roman"/>
          <w:szCs w:val="24"/>
        </w:rPr>
      </w:pPr>
      <w:r w:rsidRPr="007A3F64">
        <w:rPr>
          <w:rFonts w:ascii="Times New Roman" w:hAnsi="Times New Roman"/>
          <w:szCs w:val="24"/>
        </w:rPr>
        <w:t>Схемите за оповестяване в случай на авария и всички мерки за предупреждаване, алармиране, и реда за прилагането им са подробно описани във Вътрешния авариен план на обекта.</w:t>
      </w:r>
    </w:p>
    <w:p w14:paraId="3774B892" w14:textId="002D4198" w:rsidR="00E23E1E" w:rsidRPr="003C25EF" w:rsidRDefault="00E23E1E" w:rsidP="001A279E">
      <w:pPr>
        <w:pStyle w:val="Heading2"/>
        <w:keepLines/>
        <w:spacing w:before="240" w:after="120"/>
        <w:ind w:left="357" w:hanging="357"/>
        <w:jc w:val="both"/>
        <w:rPr>
          <w:rFonts w:ascii="Times New Roman" w:hAnsi="Times New Roman"/>
          <w:sz w:val="24"/>
          <w:szCs w:val="24"/>
        </w:rPr>
      </w:pPr>
      <w:r w:rsidRPr="003C25EF">
        <w:rPr>
          <w:rFonts w:ascii="Times New Roman" w:hAnsi="Times New Roman"/>
          <w:sz w:val="24"/>
          <w:szCs w:val="24"/>
        </w:rPr>
        <w:t>Данни за наличието на опасност от възникване на голяма авария в предприятието с трансгранични последствия на територията на съседна държава-членка съгласно Конвенцията</w:t>
      </w:r>
    </w:p>
    <w:p w14:paraId="13D97A4E" w14:textId="77777777" w:rsidR="00E23E1E" w:rsidRPr="003C25EF" w:rsidRDefault="00E23E1E" w:rsidP="001A279E">
      <w:pPr>
        <w:spacing w:before="120" w:after="120"/>
        <w:ind w:firstLine="851"/>
        <w:jc w:val="both"/>
        <w:rPr>
          <w:rFonts w:ascii="Times New Roman" w:hAnsi="Times New Roman"/>
          <w:sz w:val="24"/>
          <w:szCs w:val="24"/>
          <w:lang w:val="bg-BG"/>
        </w:rPr>
      </w:pPr>
      <w:r w:rsidRPr="003C25EF">
        <w:rPr>
          <w:rFonts w:ascii="Times New Roman" w:hAnsi="Times New Roman"/>
          <w:sz w:val="24"/>
          <w:szCs w:val="24"/>
          <w:lang w:val="bg-BG"/>
        </w:rPr>
        <w:t>Не се отнася.</w:t>
      </w:r>
    </w:p>
    <w:sectPr w:rsidR="00E23E1E" w:rsidRPr="003C25EF" w:rsidSect="00D448E8">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7860D" w14:textId="77777777" w:rsidR="0053551B" w:rsidRDefault="0053551B" w:rsidP="00A45A5D">
      <w:r>
        <w:separator/>
      </w:r>
    </w:p>
  </w:endnote>
  <w:endnote w:type="continuationSeparator" w:id="0">
    <w:p w14:paraId="671D091D" w14:textId="77777777" w:rsidR="0053551B" w:rsidRDefault="0053551B" w:rsidP="00A45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Arial"/>
    <w:charset w:val="00"/>
    <w:family w:val="swiss"/>
    <w:pitch w:val="variable"/>
  </w:font>
  <w:font w:name="Times New Roman Bold">
    <w:panose1 w:val="02020803070505020304"/>
    <w:charset w:val="00"/>
    <w:family w:val="roman"/>
    <w:notTrueType/>
    <w:pitch w:val="default"/>
  </w:font>
  <w:font w:name="TmsCyr">
    <w:altName w:val="Times New Roman"/>
    <w:charset w:val="00"/>
    <w:family w:val="roman"/>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TT E 1 BE 577 8t 00">
    <w:altName w:val="TT E 1 BE 577 8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HebarU">
    <w:altName w:val="Courier New"/>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7431664"/>
      <w:docPartObj>
        <w:docPartGallery w:val="Page Numbers (Bottom of Page)"/>
        <w:docPartUnique/>
      </w:docPartObj>
    </w:sdtPr>
    <w:sdtEndPr>
      <w:rPr>
        <w:noProof/>
      </w:rPr>
    </w:sdtEndPr>
    <w:sdtContent>
      <w:p w14:paraId="0B22DA5C" w14:textId="045CBE83" w:rsidR="00A45A5D" w:rsidRDefault="00A45A5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41992" w14:textId="77777777" w:rsidR="0053551B" w:rsidRDefault="0053551B" w:rsidP="00A45A5D">
      <w:r>
        <w:separator/>
      </w:r>
    </w:p>
  </w:footnote>
  <w:footnote w:type="continuationSeparator" w:id="0">
    <w:p w14:paraId="7EB6991E" w14:textId="77777777" w:rsidR="0053551B" w:rsidRDefault="0053551B" w:rsidP="00A45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F1D49" w14:textId="15796872" w:rsidR="00D448E8" w:rsidRPr="00D448E8" w:rsidRDefault="00D448E8" w:rsidP="00D448E8">
    <w:pPr>
      <w:pBdr>
        <w:bottom w:val="single" w:sz="4" w:space="0" w:color="auto"/>
      </w:pBdr>
      <w:tabs>
        <w:tab w:val="center" w:pos="4703"/>
        <w:tab w:val="right" w:pos="9406"/>
      </w:tabs>
      <w:jc w:val="center"/>
      <w:rPr>
        <w:rFonts w:ascii="Times New Roman" w:hAnsi="Times New Roman"/>
        <w:bCs/>
        <w:i/>
        <w:color w:val="000000"/>
        <w:sz w:val="24"/>
        <w:szCs w:val="24"/>
        <w:lang w:val="en-US" w:eastAsia="en-US"/>
      </w:rPr>
    </w:pPr>
    <w:r>
      <w:rPr>
        <w:rFonts w:ascii="Times New Roman" w:hAnsi="Times New Roman"/>
        <w:bCs/>
        <w:i/>
        <w:color w:val="000000"/>
        <w:sz w:val="24"/>
        <w:szCs w:val="24"/>
        <w:lang w:val="bg-BG" w:eastAsia="en-US"/>
      </w:rPr>
      <w:t xml:space="preserve">Нетехническо резюме на </w:t>
    </w:r>
    <w:r w:rsidRPr="00D448E8">
      <w:rPr>
        <w:rFonts w:ascii="Times New Roman" w:hAnsi="Times New Roman"/>
        <w:bCs/>
        <w:i/>
        <w:color w:val="000000"/>
        <w:sz w:val="24"/>
        <w:szCs w:val="24"/>
        <w:lang w:val="bg-BG" w:eastAsia="en-US"/>
      </w:rPr>
      <w:t xml:space="preserve">Доклад за безопасност на „Булгартрансгаз“ ЕАД за обект: подземно газохранилище „Чирен“ </w:t>
    </w:r>
  </w:p>
  <w:p w14:paraId="03533C23" w14:textId="77777777" w:rsidR="00D448E8" w:rsidRPr="00D448E8" w:rsidRDefault="00D448E8" w:rsidP="00D448E8">
    <w:pPr>
      <w:tabs>
        <w:tab w:val="center" w:pos="4703"/>
        <w:tab w:val="right" w:pos="9406"/>
      </w:tabs>
      <w:rPr>
        <w:rFonts w:ascii="Times New Roman" w:hAnsi="Times New Roman"/>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5"/>
      <w:gridCol w:w="3503"/>
      <w:gridCol w:w="4793"/>
    </w:tblGrid>
    <w:tr w:rsidR="00D448E8" w:rsidRPr="00D448E8" w14:paraId="43575300" w14:textId="77777777" w:rsidTr="0050758A">
      <w:trPr>
        <w:trHeight w:val="1084"/>
        <w:jc w:val="center"/>
      </w:trPr>
      <w:tc>
        <w:tcPr>
          <w:tcW w:w="1535" w:type="dxa"/>
          <w:tcBorders>
            <w:top w:val="triple" w:sz="4" w:space="0" w:color="auto"/>
            <w:left w:val="triple" w:sz="4" w:space="0" w:color="auto"/>
            <w:bottom w:val="double" w:sz="4" w:space="0" w:color="auto"/>
            <w:right w:val="double" w:sz="4" w:space="0" w:color="auto"/>
          </w:tcBorders>
        </w:tcPr>
        <w:p w14:paraId="401712FD" w14:textId="77777777" w:rsidR="00D448E8" w:rsidRPr="00D448E8" w:rsidRDefault="00D448E8" w:rsidP="00D448E8">
          <w:pPr>
            <w:tabs>
              <w:tab w:val="left" w:pos="1632"/>
            </w:tabs>
            <w:rPr>
              <w:rFonts w:cs="Arial"/>
              <w:color w:val="000000"/>
              <w:sz w:val="16"/>
              <w:szCs w:val="16"/>
              <w:lang w:val="bg-BG" w:eastAsia="ru-RU"/>
            </w:rPr>
          </w:pPr>
          <w:r w:rsidRPr="00D448E8">
            <w:rPr>
              <w:rFonts w:cs="Arial"/>
              <w:color w:val="000000"/>
              <w:sz w:val="16"/>
              <w:szCs w:val="16"/>
              <w:lang w:val="bg-BG" w:eastAsia="ru-RU"/>
            </w:rPr>
            <w:t>ВЪЗЛОЖИТЕЛ:</w:t>
          </w:r>
        </w:p>
      </w:tc>
      <w:tc>
        <w:tcPr>
          <w:tcW w:w="3503" w:type="dxa"/>
          <w:tcBorders>
            <w:top w:val="triple" w:sz="4" w:space="0" w:color="auto"/>
            <w:left w:val="double" w:sz="4" w:space="0" w:color="auto"/>
            <w:bottom w:val="double" w:sz="4" w:space="0" w:color="auto"/>
            <w:right w:val="double" w:sz="4" w:space="0" w:color="auto"/>
          </w:tcBorders>
        </w:tcPr>
        <w:p w14:paraId="50404668" w14:textId="77777777" w:rsidR="00D448E8" w:rsidRPr="00D448E8" w:rsidRDefault="00D448E8" w:rsidP="00D448E8">
          <w:pPr>
            <w:jc w:val="center"/>
            <w:rPr>
              <w:rFonts w:cs="Arial"/>
              <w:color w:val="000000"/>
              <w:sz w:val="16"/>
              <w:szCs w:val="16"/>
              <w:lang w:val="bg-BG" w:eastAsia="ru-RU"/>
            </w:rPr>
          </w:pPr>
          <w:r w:rsidRPr="00D448E8">
            <w:rPr>
              <w:rFonts w:cs="Arial"/>
              <w:color w:val="000000"/>
              <w:sz w:val="16"/>
              <w:szCs w:val="16"/>
              <w:lang w:val="bg-BG" w:eastAsia="ru-RU"/>
            </w:rPr>
            <w:t>„Булгартрансгаз” ЕАД</w:t>
          </w:r>
        </w:p>
        <w:p w14:paraId="4CD9DD18" w14:textId="77777777" w:rsidR="00D448E8" w:rsidRPr="00D448E8" w:rsidRDefault="00D448E8" w:rsidP="00D448E8">
          <w:pPr>
            <w:jc w:val="center"/>
            <w:rPr>
              <w:rFonts w:cs="Arial"/>
              <w:color w:val="000000"/>
              <w:sz w:val="16"/>
              <w:szCs w:val="16"/>
              <w:lang w:val="bg-BG" w:eastAsia="ru-RU"/>
            </w:rPr>
          </w:pPr>
          <w:r w:rsidRPr="00D448E8">
            <w:rPr>
              <w:rFonts w:cs="Arial"/>
              <w:color w:val="000000"/>
              <w:sz w:val="16"/>
              <w:szCs w:val="16"/>
              <w:lang w:val="bg-BG" w:eastAsia="ru-RU"/>
            </w:rPr>
            <w:t>Адрес: жк Люлин – 2</w:t>
          </w:r>
        </w:p>
        <w:p w14:paraId="5D03CF56" w14:textId="77777777" w:rsidR="00D448E8" w:rsidRPr="00D448E8" w:rsidRDefault="00D448E8" w:rsidP="00D448E8">
          <w:pPr>
            <w:jc w:val="center"/>
            <w:rPr>
              <w:rFonts w:cs="Arial"/>
              <w:color w:val="000000"/>
              <w:sz w:val="16"/>
              <w:szCs w:val="16"/>
              <w:lang w:val="bg-BG" w:eastAsia="ru-RU"/>
            </w:rPr>
          </w:pPr>
          <w:r w:rsidRPr="00D448E8">
            <w:rPr>
              <w:rFonts w:cs="Arial"/>
              <w:color w:val="000000"/>
              <w:sz w:val="16"/>
              <w:szCs w:val="16"/>
              <w:lang w:val="bg-BG" w:eastAsia="ru-RU"/>
            </w:rPr>
            <w:t xml:space="preserve">ул. „Панчо Владигеров“ </w:t>
          </w:r>
          <w:proofErr w:type="spellStart"/>
          <w:r w:rsidRPr="00D448E8">
            <w:rPr>
              <w:rFonts w:cs="Arial"/>
              <w:color w:val="000000"/>
              <w:sz w:val="16"/>
              <w:szCs w:val="16"/>
              <w:lang w:val="bg-BG" w:eastAsia="ru-RU"/>
            </w:rPr>
            <w:t>No</w:t>
          </w:r>
          <w:proofErr w:type="spellEnd"/>
          <w:r w:rsidRPr="00D448E8">
            <w:rPr>
              <w:rFonts w:cs="Arial"/>
              <w:color w:val="000000"/>
              <w:sz w:val="16"/>
              <w:szCs w:val="16"/>
              <w:lang w:val="bg-BG" w:eastAsia="ru-RU"/>
            </w:rPr>
            <w:t>. 66 София 1336</w:t>
          </w:r>
        </w:p>
        <w:p w14:paraId="76360C7A" w14:textId="77777777" w:rsidR="00D448E8" w:rsidRPr="00D448E8" w:rsidRDefault="00D448E8" w:rsidP="00D448E8">
          <w:pPr>
            <w:jc w:val="center"/>
            <w:rPr>
              <w:rFonts w:cs="Arial"/>
              <w:color w:val="000000"/>
              <w:sz w:val="16"/>
              <w:szCs w:val="16"/>
              <w:lang w:val="bg-BG" w:eastAsia="ru-RU"/>
            </w:rPr>
          </w:pPr>
          <w:r w:rsidRPr="00D448E8">
            <w:rPr>
              <w:rFonts w:cs="Arial"/>
              <w:color w:val="000000"/>
              <w:sz w:val="16"/>
              <w:szCs w:val="16"/>
              <w:lang w:val="bg-BG" w:eastAsia="ru-RU"/>
            </w:rPr>
            <w:t>Телефон: (+359 2) 939 63 00</w:t>
          </w:r>
          <w:r w:rsidRPr="00D448E8">
            <w:rPr>
              <w:rFonts w:cs="Arial"/>
              <w:color w:val="000000"/>
              <w:sz w:val="16"/>
              <w:szCs w:val="16"/>
              <w:lang w:val="bg-BG" w:eastAsia="ru-RU"/>
            </w:rPr>
            <w:br/>
            <w:t>Факс: +(359 2) 925 00 63</w:t>
          </w:r>
          <w:r w:rsidRPr="00D448E8">
            <w:rPr>
              <w:rFonts w:cs="Arial"/>
              <w:color w:val="000000"/>
              <w:sz w:val="16"/>
              <w:szCs w:val="16"/>
              <w:lang w:val="bg-BG" w:eastAsia="ru-RU"/>
            </w:rPr>
            <w:br/>
            <w:t>E-</w:t>
          </w:r>
          <w:proofErr w:type="spellStart"/>
          <w:r w:rsidRPr="00D448E8">
            <w:rPr>
              <w:rFonts w:cs="Arial"/>
              <w:color w:val="000000"/>
              <w:sz w:val="16"/>
              <w:szCs w:val="16"/>
              <w:lang w:val="bg-BG" w:eastAsia="ru-RU"/>
            </w:rPr>
            <w:t>mail</w:t>
          </w:r>
          <w:proofErr w:type="spellEnd"/>
          <w:r w:rsidRPr="00D448E8">
            <w:rPr>
              <w:rFonts w:cs="Arial"/>
              <w:color w:val="000000"/>
              <w:sz w:val="16"/>
              <w:szCs w:val="16"/>
              <w:lang w:val="bg-BG" w:eastAsia="ru-RU"/>
            </w:rPr>
            <w:t>: bulgartransgaz.bg</w:t>
          </w:r>
        </w:p>
      </w:tc>
      <w:tc>
        <w:tcPr>
          <w:tcW w:w="4793" w:type="dxa"/>
          <w:tcBorders>
            <w:top w:val="triple" w:sz="4" w:space="0" w:color="auto"/>
            <w:left w:val="double" w:sz="4" w:space="0" w:color="auto"/>
            <w:bottom w:val="double" w:sz="4" w:space="0" w:color="auto"/>
            <w:right w:val="triple" w:sz="4" w:space="0" w:color="auto"/>
          </w:tcBorders>
          <w:vAlign w:val="center"/>
        </w:tcPr>
        <w:p w14:paraId="1289964A" w14:textId="77777777" w:rsidR="00D448E8" w:rsidRPr="00D448E8" w:rsidRDefault="00D448E8" w:rsidP="00D448E8">
          <w:pPr>
            <w:tabs>
              <w:tab w:val="left" w:pos="4104"/>
            </w:tabs>
            <w:jc w:val="center"/>
            <w:rPr>
              <w:rFonts w:ascii="Verdana" w:hAnsi="Verdana"/>
              <w:sz w:val="32"/>
              <w:szCs w:val="32"/>
              <w:lang w:val="bg-BG" w:eastAsia="ru-RU"/>
            </w:rPr>
          </w:pPr>
          <w:r w:rsidRPr="00D448E8">
            <w:rPr>
              <w:rFonts w:ascii="Tahoma" w:eastAsia="Calibri" w:hAnsi="Tahoma" w:cs="Tahoma"/>
              <w:noProof/>
              <w:sz w:val="22"/>
              <w:szCs w:val="24"/>
              <w:lang w:val="bg-BG"/>
            </w:rPr>
            <w:drawing>
              <wp:inline distT="0" distB="0" distL="0" distR="0" wp14:anchorId="6A883681" wp14:editId="069FD579">
                <wp:extent cx="1975496" cy="558061"/>
                <wp:effectExtent l="0" t="0" r="0" b="0"/>
                <wp:docPr id="19" name="Picture 7" descr="logo_color2_bg_no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color2_bg_no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4422" cy="571882"/>
                        </a:xfrm>
                        <a:prstGeom prst="rect">
                          <a:avLst/>
                        </a:prstGeom>
                        <a:noFill/>
                        <a:ln>
                          <a:noFill/>
                        </a:ln>
                      </pic:spPr>
                    </pic:pic>
                  </a:graphicData>
                </a:graphic>
              </wp:inline>
            </w:drawing>
          </w:r>
        </w:p>
      </w:tc>
    </w:tr>
    <w:tr w:rsidR="00D448E8" w:rsidRPr="00D448E8" w14:paraId="364FF4B7" w14:textId="77777777" w:rsidTr="0050758A">
      <w:trPr>
        <w:trHeight w:val="1034"/>
        <w:jc w:val="center"/>
      </w:trPr>
      <w:tc>
        <w:tcPr>
          <w:tcW w:w="1535" w:type="dxa"/>
          <w:tcBorders>
            <w:top w:val="double" w:sz="4" w:space="0" w:color="auto"/>
            <w:left w:val="triple" w:sz="4" w:space="0" w:color="auto"/>
            <w:bottom w:val="triple" w:sz="4" w:space="0" w:color="auto"/>
            <w:right w:val="double" w:sz="4" w:space="0" w:color="auto"/>
          </w:tcBorders>
        </w:tcPr>
        <w:p w14:paraId="0817F0BC" w14:textId="77777777" w:rsidR="00D448E8" w:rsidRPr="00D448E8" w:rsidRDefault="00D448E8" w:rsidP="00D448E8">
          <w:pPr>
            <w:rPr>
              <w:rFonts w:cs="Arial"/>
              <w:color w:val="000000"/>
              <w:sz w:val="16"/>
              <w:szCs w:val="16"/>
              <w:lang w:val="bg-BG" w:eastAsia="ru-RU"/>
            </w:rPr>
          </w:pPr>
          <w:r w:rsidRPr="00D448E8">
            <w:rPr>
              <w:rFonts w:cs="Arial"/>
              <w:color w:val="000000"/>
              <w:sz w:val="16"/>
              <w:szCs w:val="16"/>
              <w:lang w:val="bg-BG" w:eastAsia="ru-RU"/>
            </w:rPr>
            <w:t>ИЗПЪЛНИТЕЛ:</w:t>
          </w:r>
        </w:p>
      </w:tc>
      <w:tc>
        <w:tcPr>
          <w:tcW w:w="3503" w:type="dxa"/>
          <w:tcBorders>
            <w:top w:val="double" w:sz="4" w:space="0" w:color="auto"/>
            <w:left w:val="double" w:sz="4" w:space="0" w:color="auto"/>
            <w:bottom w:val="triple" w:sz="4" w:space="0" w:color="auto"/>
            <w:right w:val="double" w:sz="4" w:space="0" w:color="auto"/>
          </w:tcBorders>
        </w:tcPr>
        <w:p w14:paraId="197B0596" w14:textId="77777777" w:rsidR="00D448E8" w:rsidRPr="00D448E8" w:rsidRDefault="00D448E8" w:rsidP="00D448E8">
          <w:pPr>
            <w:tabs>
              <w:tab w:val="left" w:pos="4104"/>
            </w:tabs>
            <w:jc w:val="center"/>
            <w:rPr>
              <w:rFonts w:cs="Arial"/>
              <w:color w:val="000000"/>
              <w:sz w:val="16"/>
              <w:szCs w:val="16"/>
              <w:lang w:val="bg-BG" w:eastAsia="ru-RU"/>
            </w:rPr>
          </w:pPr>
          <w:r w:rsidRPr="00D448E8">
            <w:rPr>
              <w:rFonts w:cs="Arial"/>
              <w:color w:val="000000"/>
              <w:sz w:val="16"/>
              <w:szCs w:val="16"/>
              <w:lang w:val="bg-BG" w:eastAsia="ru-RU"/>
            </w:rPr>
            <w:t>„ПГХ ЧИРЕН-ИНЖЕНЕРИНГ</w:t>
          </w:r>
          <w:r w:rsidRPr="00D448E8">
            <w:rPr>
              <w:rFonts w:cs="Arial"/>
              <w:color w:val="000000"/>
              <w:sz w:val="16"/>
              <w:szCs w:val="16"/>
              <w:lang w:val="en-US" w:eastAsia="ru-RU"/>
            </w:rPr>
            <w:t>”</w:t>
          </w:r>
          <w:r w:rsidRPr="00D448E8">
            <w:rPr>
              <w:rFonts w:cs="Arial"/>
              <w:color w:val="000000"/>
              <w:sz w:val="16"/>
              <w:szCs w:val="16"/>
              <w:lang w:val="bg-BG" w:eastAsia="ru-RU"/>
            </w:rPr>
            <w:t xml:space="preserve"> ДЗЗД</w:t>
          </w:r>
        </w:p>
        <w:p w14:paraId="1F920231" w14:textId="77777777" w:rsidR="00D448E8" w:rsidRPr="00D448E8" w:rsidRDefault="00D448E8" w:rsidP="00D448E8">
          <w:pPr>
            <w:tabs>
              <w:tab w:val="left" w:pos="4104"/>
            </w:tabs>
            <w:jc w:val="center"/>
            <w:rPr>
              <w:rFonts w:cs="Arial"/>
              <w:color w:val="000000"/>
              <w:sz w:val="16"/>
              <w:szCs w:val="16"/>
              <w:lang w:val="bg-BG" w:eastAsia="ru-RU"/>
            </w:rPr>
          </w:pPr>
          <w:r w:rsidRPr="00D448E8">
            <w:rPr>
              <w:rFonts w:cs="Arial"/>
              <w:color w:val="000000"/>
              <w:sz w:val="16"/>
              <w:szCs w:val="16"/>
              <w:lang w:val="bg-BG" w:eastAsia="ru-RU"/>
            </w:rPr>
            <w:t>София 1359</w:t>
          </w:r>
        </w:p>
        <w:p w14:paraId="3F6ADC34" w14:textId="77777777" w:rsidR="00D448E8" w:rsidRPr="00D448E8" w:rsidRDefault="00D448E8" w:rsidP="00D448E8">
          <w:pPr>
            <w:tabs>
              <w:tab w:val="left" w:pos="4104"/>
            </w:tabs>
            <w:jc w:val="center"/>
            <w:rPr>
              <w:rFonts w:cs="Arial"/>
              <w:color w:val="000000"/>
              <w:sz w:val="16"/>
              <w:szCs w:val="16"/>
              <w:lang w:val="bg-BG" w:eastAsia="ru-RU"/>
            </w:rPr>
          </w:pPr>
          <w:r w:rsidRPr="00D448E8">
            <w:rPr>
              <w:rFonts w:cs="Arial"/>
              <w:color w:val="000000"/>
              <w:sz w:val="16"/>
              <w:szCs w:val="16"/>
              <w:lang w:val="bg-BG" w:eastAsia="ru-RU"/>
            </w:rPr>
            <w:t>Адрес: жк Люлин 5</w:t>
          </w:r>
        </w:p>
        <w:p w14:paraId="018E9EE5" w14:textId="77777777" w:rsidR="00D448E8" w:rsidRPr="00D448E8" w:rsidRDefault="00D448E8" w:rsidP="00D448E8">
          <w:pPr>
            <w:tabs>
              <w:tab w:val="left" w:pos="4104"/>
            </w:tabs>
            <w:jc w:val="center"/>
            <w:rPr>
              <w:rFonts w:cs="Arial"/>
              <w:color w:val="000000"/>
              <w:sz w:val="16"/>
              <w:szCs w:val="16"/>
              <w:lang w:val="bg-BG" w:eastAsia="ru-RU"/>
            </w:rPr>
          </w:pPr>
          <w:r w:rsidRPr="00D448E8">
            <w:rPr>
              <w:rFonts w:cs="Arial"/>
              <w:color w:val="000000"/>
              <w:sz w:val="16"/>
              <w:szCs w:val="16"/>
              <w:lang w:val="bg-BG" w:eastAsia="ru-RU"/>
            </w:rPr>
            <w:t>Бл. 552, вх. Б, ет. 5, ап.18</w:t>
          </w:r>
        </w:p>
        <w:p w14:paraId="57726F29" w14:textId="77777777" w:rsidR="00D448E8" w:rsidRPr="00D448E8" w:rsidRDefault="00D448E8" w:rsidP="00D448E8">
          <w:pPr>
            <w:tabs>
              <w:tab w:val="left" w:pos="4104"/>
            </w:tabs>
            <w:jc w:val="center"/>
            <w:rPr>
              <w:rFonts w:cs="Arial"/>
              <w:color w:val="000000"/>
              <w:sz w:val="16"/>
              <w:szCs w:val="16"/>
              <w:lang w:val="bg-BG" w:eastAsia="ru-RU"/>
            </w:rPr>
          </w:pPr>
          <w:r w:rsidRPr="00D448E8">
            <w:rPr>
              <w:rFonts w:cs="Arial"/>
              <w:color w:val="000000"/>
              <w:sz w:val="16"/>
              <w:szCs w:val="16"/>
              <w:lang w:val="bg-BG" w:eastAsia="ru-RU"/>
            </w:rPr>
            <w:t>Телефон: (+359) 878 606 360</w:t>
          </w:r>
        </w:p>
        <w:p w14:paraId="5C1F6C08" w14:textId="77777777" w:rsidR="00D448E8" w:rsidRPr="00D448E8" w:rsidRDefault="00D448E8" w:rsidP="00D448E8">
          <w:pPr>
            <w:tabs>
              <w:tab w:val="left" w:pos="4104"/>
            </w:tabs>
            <w:jc w:val="center"/>
            <w:rPr>
              <w:rFonts w:cs="Arial"/>
              <w:color w:val="000000"/>
              <w:sz w:val="16"/>
              <w:szCs w:val="16"/>
              <w:lang w:val="bg-BG" w:eastAsia="ru-RU"/>
            </w:rPr>
          </w:pPr>
          <w:r w:rsidRPr="00D448E8">
            <w:rPr>
              <w:rFonts w:cs="Arial"/>
              <w:color w:val="000000"/>
              <w:sz w:val="16"/>
              <w:szCs w:val="16"/>
              <w:lang w:val="bg-BG" w:eastAsia="ru-RU"/>
            </w:rPr>
            <w:t>Телефон: (+359) 899 175 654</w:t>
          </w:r>
        </w:p>
        <w:p w14:paraId="3C80690A" w14:textId="77777777" w:rsidR="00D448E8" w:rsidRPr="00D448E8" w:rsidRDefault="00D448E8" w:rsidP="00D448E8">
          <w:pPr>
            <w:tabs>
              <w:tab w:val="left" w:pos="4104"/>
            </w:tabs>
            <w:jc w:val="center"/>
            <w:rPr>
              <w:rFonts w:cs="Arial"/>
              <w:color w:val="000000"/>
              <w:sz w:val="16"/>
              <w:szCs w:val="16"/>
              <w:lang w:val="bg-BG" w:eastAsia="ru-RU"/>
            </w:rPr>
          </w:pPr>
        </w:p>
      </w:tc>
      <w:tc>
        <w:tcPr>
          <w:tcW w:w="4793" w:type="dxa"/>
          <w:tcBorders>
            <w:top w:val="double" w:sz="4" w:space="0" w:color="auto"/>
            <w:left w:val="double" w:sz="4" w:space="0" w:color="auto"/>
            <w:bottom w:val="triple" w:sz="4" w:space="0" w:color="auto"/>
            <w:right w:val="triple" w:sz="4" w:space="0" w:color="auto"/>
          </w:tcBorders>
          <w:vAlign w:val="center"/>
        </w:tcPr>
        <w:p w14:paraId="254A8152" w14:textId="77777777" w:rsidR="00D448E8" w:rsidRPr="00D448E8" w:rsidRDefault="00D448E8" w:rsidP="00D448E8">
          <w:pPr>
            <w:ind w:left="-284" w:right="-147"/>
            <w:jc w:val="center"/>
            <w:rPr>
              <w:rFonts w:ascii="Verdana" w:hAnsi="Verdana"/>
              <w:lang w:val="bg-BG" w:eastAsia="ru-RU"/>
            </w:rPr>
          </w:pPr>
          <w:r w:rsidRPr="00D448E8">
            <w:rPr>
              <w:rFonts w:ascii="Times New Roman" w:hAnsi="Times New Roman"/>
              <w:noProof/>
              <w:sz w:val="24"/>
              <w:szCs w:val="24"/>
              <w:lang w:val="bg-BG"/>
            </w:rPr>
            <w:drawing>
              <wp:inline distT="0" distB="0" distL="0" distR="0" wp14:anchorId="3CCD37EF" wp14:editId="27E78F69">
                <wp:extent cx="1378424" cy="423080"/>
                <wp:effectExtent l="0" t="0" r="0" b="0"/>
                <wp:docPr id="21" name="Picture 10" descr="logo-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g.jpg"/>
                        <pic:cNvPicPr>
                          <a:picLocks noChangeAspect="1" noChangeArrowheads="1"/>
                        </pic:cNvPicPr>
                      </pic:nvPicPr>
                      <pic:blipFill>
                        <a:blip r:embed="rId2">
                          <a:extLst>
                            <a:ext uri="{28A0092B-C50C-407E-A947-70E740481C1C}">
                              <a14:useLocalDpi xmlns:a14="http://schemas.microsoft.com/office/drawing/2010/main" val="0"/>
                            </a:ext>
                          </a:extLst>
                        </a:blip>
                        <a:srcRect t="4607" r="16862" b="10934"/>
                        <a:stretch>
                          <a:fillRect/>
                        </a:stretch>
                      </pic:blipFill>
                      <pic:spPr bwMode="auto">
                        <a:xfrm>
                          <a:off x="0" y="0"/>
                          <a:ext cx="1398901" cy="429365"/>
                        </a:xfrm>
                        <a:prstGeom prst="rect">
                          <a:avLst/>
                        </a:prstGeom>
                        <a:noFill/>
                        <a:ln>
                          <a:noFill/>
                        </a:ln>
                      </pic:spPr>
                    </pic:pic>
                  </a:graphicData>
                </a:graphic>
              </wp:inline>
            </w:drawing>
          </w:r>
        </w:p>
      </w:tc>
    </w:tr>
  </w:tbl>
  <w:p w14:paraId="346BE6B9" w14:textId="77777777" w:rsidR="00D448E8" w:rsidRPr="00D448E8" w:rsidRDefault="00D448E8" w:rsidP="00D448E8">
    <w:pPr>
      <w:tabs>
        <w:tab w:val="center" w:pos="4703"/>
        <w:tab w:val="right" w:pos="9406"/>
      </w:tabs>
      <w:rPr>
        <w:rFonts w:ascii="Times New Roman" w:hAnsi="Times New Roman"/>
        <w:lang w:eastAsia="en-US"/>
      </w:rPr>
    </w:pPr>
  </w:p>
  <w:p w14:paraId="2A7F23AC" w14:textId="77777777" w:rsidR="00D448E8" w:rsidRPr="00D448E8" w:rsidRDefault="00D448E8" w:rsidP="00D448E8">
    <w:pPr>
      <w:tabs>
        <w:tab w:val="center" w:pos="4703"/>
        <w:tab w:val="right" w:pos="9406"/>
      </w:tabs>
      <w:rPr>
        <w:rFonts w:ascii="Times New Roman" w:hAnsi="Times New Roman"/>
        <w:lang w:eastAsia="en-US"/>
      </w:rPr>
    </w:pPr>
  </w:p>
  <w:p w14:paraId="7201BA03" w14:textId="77777777" w:rsidR="00D448E8" w:rsidRDefault="00D44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507279E2"/>
    <w:lvl w:ilvl="0">
      <w:start w:val="1"/>
      <w:numFmt w:val="decimal"/>
      <w:pStyle w:val="ListNumber2"/>
      <w:lvlText w:val="%1."/>
      <w:lvlJc w:val="left"/>
      <w:pPr>
        <w:tabs>
          <w:tab w:val="num" w:pos="643"/>
        </w:tabs>
        <w:ind w:left="643" w:hanging="360"/>
      </w:pPr>
    </w:lvl>
  </w:abstractNum>
  <w:abstractNum w:abstractNumId="1" w15:restartNumberingAfterBreak="0">
    <w:nsid w:val="FFFFFF80"/>
    <w:multiLevelType w:val="singleLevel"/>
    <w:tmpl w:val="188C0088"/>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3DC38D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75769756"/>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C4325406"/>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03B20CD8"/>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F"/>
    <w:multiLevelType w:val="hybridMultilevel"/>
    <w:tmpl w:val="71F32454"/>
    <w:lvl w:ilvl="0" w:tplc="E09422AE">
      <w:start w:val="3"/>
      <w:numFmt w:val="decimal"/>
      <w:lvlText w:val="%1."/>
      <w:lvlJc w:val="left"/>
    </w:lvl>
    <w:lvl w:ilvl="1" w:tplc="ED849E6E">
      <w:start w:val="1"/>
      <w:numFmt w:val="bullet"/>
      <w:lvlText w:val=""/>
      <w:lvlJc w:val="left"/>
    </w:lvl>
    <w:lvl w:ilvl="2" w:tplc="69AED64C">
      <w:start w:val="1"/>
      <w:numFmt w:val="bullet"/>
      <w:lvlText w:val=""/>
      <w:lvlJc w:val="left"/>
    </w:lvl>
    <w:lvl w:ilvl="3" w:tplc="BB7AE02C">
      <w:start w:val="1"/>
      <w:numFmt w:val="bullet"/>
      <w:lvlText w:val=""/>
      <w:lvlJc w:val="left"/>
    </w:lvl>
    <w:lvl w:ilvl="4" w:tplc="9378CB8C">
      <w:start w:val="1"/>
      <w:numFmt w:val="bullet"/>
      <w:lvlText w:val=""/>
      <w:lvlJc w:val="left"/>
    </w:lvl>
    <w:lvl w:ilvl="5" w:tplc="6AE8BD18">
      <w:start w:val="1"/>
      <w:numFmt w:val="bullet"/>
      <w:lvlText w:val=""/>
      <w:lvlJc w:val="left"/>
    </w:lvl>
    <w:lvl w:ilvl="6" w:tplc="DB12D488">
      <w:start w:val="1"/>
      <w:numFmt w:val="bullet"/>
      <w:lvlText w:val=""/>
      <w:lvlJc w:val="left"/>
    </w:lvl>
    <w:lvl w:ilvl="7" w:tplc="035C254C">
      <w:start w:val="1"/>
      <w:numFmt w:val="bullet"/>
      <w:lvlText w:val=""/>
      <w:lvlJc w:val="left"/>
    </w:lvl>
    <w:lvl w:ilvl="8" w:tplc="60FE6E78">
      <w:start w:val="1"/>
      <w:numFmt w:val="bullet"/>
      <w:lvlText w:val=""/>
      <w:lvlJc w:val="left"/>
    </w:lvl>
  </w:abstractNum>
  <w:abstractNum w:abstractNumId="7" w15:restartNumberingAfterBreak="0">
    <w:nsid w:val="00364B34"/>
    <w:multiLevelType w:val="hybridMultilevel"/>
    <w:tmpl w:val="B8D44760"/>
    <w:lvl w:ilvl="0" w:tplc="FFFFFFFF">
      <w:numFmt w:val="bullet"/>
      <w:lvlText w:val="-"/>
      <w:lvlJc w:val="left"/>
      <w:pPr>
        <w:tabs>
          <w:tab w:val="num" w:pos="1272"/>
        </w:tabs>
        <w:ind w:left="1272" w:hanging="360"/>
      </w:pPr>
      <w:rPr>
        <w:rFonts w:ascii="Times New Roman" w:eastAsia="Times New Roman" w:hAnsi="Times New Roman" w:cs="Times New Roman" w:hint="default"/>
      </w:rPr>
    </w:lvl>
    <w:lvl w:ilvl="1" w:tplc="FFFFFFFF" w:tentative="1">
      <w:start w:val="1"/>
      <w:numFmt w:val="bullet"/>
      <w:lvlText w:val="o"/>
      <w:lvlJc w:val="left"/>
      <w:pPr>
        <w:tabs>
          <w:tab w:val="num" w:pos="1992"/>
        </w:tabs>
        <w:ind w:left="1992" w:hanging="360"/>
      </w:pPr>
      <w:rPr>
        <w:rFonts w:ascii="Courier New" w:hAnsi="Courier New" w:cs="Courier New" w:hint="default"/>
      </w:rPr>
    </w:lvl>
    <w:lvl w:ilvl="2" w:tplc="FFFFFFFF" w:tentative="1">
      <w:start w:val="1"/>
      <w:numFmt w:val="bullet"/>
      <w:lvlText w:val=""/>
      <w:lvlJc w:val="left"/>
      <w:pPr>
        <w:tabs>
          <w:tab w:val="num" w:pos="2712"/>
        </w:tabs>
        <w:ind w:left="2712" w:hanging="360"/>
      </w:pPr>
      <w:rPr>
        <w:rFonts w:ascii="Wingdings" w:hAnsi="Wingdings" w:hint="default"/>
      </w:rPr>
    </w:lvl>
    <w:lvl w:ilvl="3" w:tplc="FFFFFFFF" w:tentative="1">
      <w:start w:val="1"/>
      <w:numFmt w:val="bullet"/>
      <w:lvlText w:val=""/>
      <w:lvlJc w:val="left"/>
      <w:pPr>
        <w:tabs>
          <w:tab w:val="num" w:pos="3432"/>
        </w:tabs>
        <w:ind w:left="3432" w:hanging="360"/>
      </w:pPr>
      <w:rPr>
        <w:rFonts w:ascii="Symbol" w:hAnsi="Symbol" w:hint="default"/>
      </w:rPr>
    </w:lvl>
    <w:lvl w:ilvl="4" w:tplc="FFFFFFFF" w:tentative="1">
      <w:start w:val="1"/>
      <w:numFmt w:val="bullet"/>
      <w:lvlText w:val="o"/>
      <w:lvlJc w:val="left"/>
      <w:pPr>
        <w:tabs>
          <w:tab w:val="num" w:pos="4152"/>
        </w:tabs>
        <w:ind w:left="4152" w:hanging="360"/>
      </w:pPr>
      <w:rPr>
        <w:rFonts w:ascii="Courier New" w:hAnsi="Courier New" w:cs="Courier New" w:hint="default"/>
      </w:rPr>
    </w:lvl>
    <w:lvl w:ilvl="5" w:tplc="FFFFFFFF" w:tentative="1">
      <w:start w:val="1"/>
      <w:numFmt w:val="bullet"/>
      <w:lvlText w:val=""/>
      <w:lvlJc w:val="left"/>
      <w:pPr>
        <w:tabs>
          <w:tab w:val="num" w:pos="4872"/>
        </w:tabs>
        <w:ind w:left="4872" w:hanging="360"/>
      </w:pPr>
      <w:rPr>
        <w:rFonts w:ascii="Wingdings" w:hAnsi="Wingdings" w:hint="default"/>
      </w:rPr>
    </w:lvl>
    <w:lvl w:ilvl="6" w:tplc="FFFFFFFF" w:tentative="1">
      <w:start w:val="1"/>
      <w:numFmt w:val="bullet"/>
      <w:lvlText w:val=""/>
      <w:lvlJc w:val="left"/>
      <w:pPr>
        <w:tabs>
          <w:tab w:val="num" w:pos="5592"/>
        </w:tabs>
        <w:ind w:left="5592" w:hanging="360"/>
      </w:pPr>
      <w:rPr>
        <w:rFonts w:ascii="Symbol" w:hAnsi="Symbol" w:hint="default"/>
      </w:rPr>
    </w:lvl>
    <w:lvl w:ilvl="7" w:tplc="FFFFFFFF" w:tentative="1">
      <w:start w:val="1"/>
      <w:numFmt w:val="bullet"/>
      <w:lvlText w:val="o"/>
      <w:lvlJc w:val="left"/>
      <w:pPr>
        <w:tabs>
          <w:tab w:val="num" w:pos="6312"/>
        </w:tabs>
        <w:ind w:left="6312" w:hanging="360"/>
      </w:pPr>
      <w:rPr>
        <w:rFonts w:ascii="Courier New" w:hAnsi="Courier New" w:cs="Courier New" w:hint="default"/>
      </w:rPr>
    </w:lvl>
    <w:lvl w:ilvl="8" w:tplc="FFFFFFFF" w:tentative="1">
      <w:start w:val="1"/>
      <w:numFmt w:val="bullet"/>
      <w:lvlText w:val=""/>
      <w:lvlJc w:val="left"/>
      <w:pPr>
        <w:tabs>
          <w:tab w:val="num" w:pos="7032"/>
        </w:tabs>
        <w:ind w:left="7032" w:hanging="360"/>
      </w:pPr>
      <w:rPr>
        <w:rFonts w:ascii="Wingdings" w:hAnsi="Wingdings" w:hint="default"/>
      </w:rPr>
    </w:lvl>
  </w:abstractNum>
  <w:abstractNum w:abstractNumId="8" w15:restartNumberingAfterBreak="0">
    <w:nsid w:val="01EF67B9"/>
    <w:multiLevelType w:val="hybridMultilevel"/>
    <w:tmpl w:val="03680484"/>
    <w:lvl w:ilvl="0" w:tplc="A6DA8B4A">
      <w:start w:val="1"/>
      <w:numFmt w:val="bullet"/>
      <w:lvlText w:val="-"/>
      <w:lvlJc w:val="left"/>
      <w:pPr>
        <w:tabs>
          <w:tab w:val="num" w:pos="720"/>
        </w:tabs>
        <w:ind w:left="720" w:hanging="360"/>
      </w:pPr>
      <w:rPr>
        <w:rFonts w:ascii="Arial" w:eastAsia="Times New Roman" w:hAnsi="Arial"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ED6D47"/>
    <w:multiLevelType w:val="multilevel"/>
    <w:tmpl w:val="1A50BB0E"/>
    <w:lvl w:ilvl="0">
      <w:start w:val="1"/>
      <w:numFmt w:val="bullet"/>
      <w:pStyle w:val="Bullets"/>
      <w:lvlText w:val=""/>
      <w:lvlJc w:val="left"/>
      <w:pPr>
        <w:tabs>
          <w:tab w:val="num" w:pos="1418"/>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EE20F6"/>
    <w:multiLevelType w:val="multilevel"/>
    <w:tmpl w:val="153C0B72"/>
    <w:lvl w:ilvl="0">
      <w:start w:val="1"/>
      <w:numFmt w:val="decimal"/>
      <w:lvlText w:val="%1"/>
      <w:lvlJc w:val="left"/>
      <w:pPr>
        <w:tabs>
          <w:tab w:val="num" w:pos="792"/>
        </w:tabs>
        <w:ind w:left="792" w:hanging="432"/>
      </w:pPr>
      <w:rPr>
        <w:rFonts w:hint="default"/>
      </w:rPr>
    </w:lvl>
    <w:lvl w:ilvl="1">
      <w:start w:val="1"/>
      <w:numFmt w:val="decimal"/>
      <w:pStyle w:val="StyleHeading2Left063cmHanging127cm1"/>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1" w15:restartNumberingAfterBreak="0">
    <w:nsid w:val="07F85EBC"/>
    <w:multiLevelType w:val="multilevel"/>
    <w:tmpl w:val="F21231F8"/>
    <w:lvl w:ilvl="0">
      <w:start w:val="1"/>
      <w:numFmt w:val="decimal"/>
      <w:lvlText w:val="%1"/>
      <w:lvlJc w:val="left"/>
      <w:pPr>
        <w:tabs>
          <w:tab w:val="num" w:pos="792"/>
        </w:tabs>
        <w:ind w:left="792" w:hanging="432"/>
      </w:pPr>
      <w:rPr>
        <w:rFonts w:hint="default"/>
      </w:rPr>
    </w:lvl>
    <w:lvl w:ilvl="1">
      <w:start w:val="1"/>
      <w:numFmt w:val="decimal"/>
      <w:pStyle w:val="StyleHeading2Left063cmHanging127cm"/>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2" w15:restartNumberingAfterBreak="0">
    <w:nsid w:val="0B9629B8"/>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0D2C7693"/>
    <w:multiLevelType w:val="multilevel"/>
    <w:tmpl w:val="362471C6"/>
    <w:lvl w:ilvl="0">
      <w:start w:val="5"/>
      <w:numFmt w:val="upperRoman"/>
      <w:pStyle w:val="Heading1"/>
      <w:lvlText w:val="%1."/>
      <w:lvlJc w:val="left"/>
      <w:pPr>
        <w:ind w:left="360" w:hanging="360"/>
      </w:pPr>
      <w:rPr>
        <w:rFonts w:hint="default"/>
      </w:rPr>
    </w:lvl>
    <w:lvl w:ilvl="1">
      <w:start w:val="1"/>
      <w:numFmt w:val="decimal"/>
      <w:pStyle w:val="Heading2"/>
      <w:lvlText w:val="%1.%2."/>
      <w:lvlJc w:val="left"/>
      <w:pPr>
        <w:ind w:left="720" w:hanging="360"/>
      </w:pPr>
      <w:rPr>
        <w:rFonts w:ascii="Times New Roman" w:hAnsi="Times New Roman" w:cs="Times New Roman" w:hint="default"/>
        <w:b/>
        <w:bCs/>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080" w:hanging="360"/>
      </w:pPr>
      <w:rPr>
        <w:rFonts w:hint="default"/>
      </w:rPr>
    </w:lvl>
    <w:lvl w:ilvl="3">
      <w:start w:val="1"/>
      <w:numFmt w:val="decimal"/>
      <w:pStyle w:val="Heading4"/>
      <w:lvlText w:val="%1.%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F502014"/>
    <w:multiLevelType w:val="hybridMultilevel"/>
    <w:tmpl w:val="AB86B384"/>
    <w:lvl w:ilvl="0" w:tplc="0409000D">
      <w:start w:val="1"/>
      <w:numFmt w:val="bullet"/>
      <w:lvlText w:val=""/>
      <w:lvlJc w:val="left"/>
      <w:pPr>
        <w:ind w:left="1272" w:hanging="360"/>
      </w:pPr>
      <w:rPr>
        <w:rFonts w:ascii="Wingdings" w:hAnsi="Wingdings" w:hint="default"/>
      </w:rPr>
    </w:lvl>
    <w:lvl w:ilvl="1" w:tplc="04090003" w:tentative="1">
      <w:start w:val="1"/>
      <w:numFmt w:val="bullet"/>
      <w:lvlText w:val="o"/>
      <w:lvlJc w:val="left"/>
      <w:pPr>
        <w:ind w:left="1992" w:hanging="360"/>
      </w:pPr>
      <w:rPr>
        <w:rFonts w:ascii="Courier New" w:hAnsi="Courier New" w:cs="Courier New" w:hint="default"/>
      </w:rPr>
    </w:lvl>
    <w:lvl w:ilvl="2" w:tplc="04090005" w:tentative="1">
      <w:start w:val="1"/>
      <w:numFmt w:val="bullet"/>
      <w:lvlText w:val=""/>
      <w:lvlJc w:val="left"/>
      <w:pPr>
        <w:ind w:left="2712" w:hanging="360"/>
      </w:pPr>
      <w:rPr>
        <w:rFonts w:ascii="Wingdings" w:hAnsi="Wingdings" w:hint="default"/>
      </w:rPr>
    </w:lvl>
    <w:lvl w:ilvl="3" w:tplc="04090001" w:tentative="1">
      <w:start w:val="1"/>
      <w:numFmt w:val="bullet"/>
      <w:lvlText w:val=""/>
      <w:lvlJc w:val="left"/>
      <w:pPr>
        <w:ind w:left="3432" w:hanging="360"/>
      </w:pPr>
      <w:rPr>
        <w:rFonts w:ascii="Symbol" w:hAnsi="Symbol" w:hint="default"/>
      </w:rPr>
    </w:lvl>
    <w:lvl w:ilvl="4" w:tplc="04090003" w:tentative="1">
      <w:start w:val="1"/>
      <w:numFmt w:val="bullet"/>
      <w:lvlText w:val="o"/>
      <w:lvlJc w:val="left"/>
      <w:pPr>
        <w:ind w:left="4152" w:hanging="360"/>
      </w:pPr>
      <w:rPr>
        <w:rFonts w:ascii="Courier New" w:hAnsi="Courier New" w:cs="Courier New" w:hint="default"/>
      </w:rPr>
    </w:lvl>
    <w:lvl w:ilvl="5" w:tplc="04090005" w:tentative="1">
      <w:start w:val="1"/>
      <w:numFmt w:val="bullet"/>
      <w:lvlText w:val=""/>
      <w:lvlJc w:val="left"/>
      <w:pPr>
        <w:ind w:left="4872" w:hanging="360"/>
      </w:pPr>
      <w:rPr>
        <w:rFonts w:ascii="Wingdings" w:hAnsi="Wingdings" w:hint="default"/>
      </w:rPr>
    </w:lvl>
    <w:lvl w:ilvl="6" w:tplc="04090001" w:tentative="1">
      <w:start w:val="1"/>
      <w:numFmt w:val="bullet"/>
      <w:lvlText w:val=""/>
      <w:lvlJc w:val="left"/>
      <w:pPr>
        <w:ind w:left="5592" w:hanging="360"/>
      </w:pPr>
      <w:rPr>
        <w:rFonts w:ascii="Symbol" w:hAnsi="Symbol" w:hint="default"/>
      </w:rPr>
    </w:lvl>
    <w:lvl w:ilvl="7" w:tplc="04090003" w:tentative="1">
      <w:start w:val="1"/>
      <w:numFmt w:val="bullet"/>
      <w:lvlText w:val="o"/>
      <w:lvlJc w:val="left"/>
      <w:pPr>
        <w:ind w:left="6312" w:hanging="360"/>
      </w:pPr>
      <w:rPr>
        <w:rFonts w:ascii="Courier New" w:hAnsi="Courier New" w:cs="Courier New" w:hint="default"/>
      </w:rPr>
    </w:lvl>
    <w:lvl w:ilvl="8" w:tplc="04090005" w:tentative="1">
      <w:start w:val="1"/>
      <w:numFmt w:val="bullet"/>
      <w:lvlText w:val=""/>
      <w:lvlJc w:val="left"/>
      <w:pPr>
        <w:ind w:left="7032" w:hanging="360"/>
      </w:pPr>
      <w:rPr>
        <w:rFonts w:ascii="Wingdings" w:hAnsi="Wingdings" w:hint="default"/>
      </w:rPr>
    </w:lvl>
  </w:abstractNum>
  <w:abstractNum w:abstractNumId="15" w15:restartNumberingAfterBreak="0">
    <w:nsid w:val="11D3001C"/>
    <w:multiLevelType w:val="hybridMultilevel"/>
    <w:tmpl w:val="AB86DB5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FC2119"/>
    <w:multiLevelType w:val="hybridMultilevel"/>
    <w:tmpl w:val="E15E8242"/>
    <w:lvl w:ilvl="0" w:tplc="04090001">
      <w:start w:val="1"/>
      <w:numFmt w:val="bullet"/>
      <w:lvlText w:val=""/>
      <w:lvlJc w:val="left"/>
      <w:pPr>
        <w:tabs>
          <w:tab w:val="num" w:pos="1824"/>
        </w:tabs>
        <w:ind w:left="1824" w:hanging="360"/>
      </w:pPr>
      <w:rPr>
        <w:rFonts w:ascii="Symbol" w:hAnsi="Symbol" w:hint="default"/>
      </w:rPr>
    </w:lvl>
    <w:lvl w:ilvl="1" w:tplc="04090003" w:tentative="1">
      <w:start w:val="1"/>
      <w:numFmt w:val="bullet"/>
      <w:lvlText w:val="o"/>
      <w:lvlJc w:val="left"/>
      <w:pPr>
        <w:ind w:left="1992" w:hanging="360"/>
      </w:pPr>
      <w:rPr>
        <w:rFonts w:ascii="Courier New" w:hAnsi="Courier New" w:cs="Courier New" w:hint="default"/>
      </w:rPr>
    </w:lvl>
    <w:lvl w:ilvl="2" w:tplc="04090005" w:tentative="1">
      <w:start w:val="1"/>
      <w:numFmt w:val="bullet"/>
      <w:lvlText w:val=""/>
      <w:lvlJc w:val="left"/>
      <w:pPr>
        <w:ind w:left="2712" w:hanging="360"/>
      </w:pPr>
      <w:rPr>
        <w:rFonts w:ascii="Wingdings" w:hAnsi="Wingdings" w:hint="default"/>
      </w:rPr>
    </w:lvl>
    <w:lvl w:ilvl="3" w:tplc="04090001" w:tentative="1">
      <w:start w:val="1"/>
      <w:numFmt w:val="bullet"/>
      <w:lvlText w:val=""/>
      <w:lvlJc w:val="left"/>
      <w:pPr>
        <w:ind w:left="3432" w:hanging="360"/>
      </w:pPr>
      <w:rPr>
        <w:rFonts w:ascii="Symbol" w:hAnsi="Symbol" w:hint="default"/>
      </w:rPr>
    </w:lvl>
    <w:lvl w:ilvl="4" w:tplc="04090003" w:tentative="1">
      <w:start w:val="1"/>
      <w:numFmt w:val="bullet"/>
      <w:lvlText w:val="o"/>
      <w:lvlJc w:val="left"/>
      <w:pPr>
        <w:ind w:left="4152" w:hanging="360"/>
      </w:pPr>
      <w:rPr>
        <w:rFonts w:ascii="Courier New" w:hAnsi="Courier New" w:cs="Courier New" w:hint="default"/>
      </w:rPr>
    </w:lvl>
    <w:lvl w:ilvl="5" w:tplc="04090005" w:tentative="1">
      <w:start w:val="1"/>
      <w:numFmt w:val="bullet"/>
      <w:lvlText w:val=""/>
      <w:lvlJc w:val="left"/>
      <w:pPr>
        <w:ind w:left="4872" w:hanging="360"/>
      </w:pPr>
      <w:rPr>
        <w:rFonts w:ascii="Wingdings" w:hAnsi="Wingdings" w:hint="default"/>
      </w:rPr>
    </w:lvl>
    <w:lvl w:ilvl="6" w:tplc="04090001" w:tentative="1">
      <w:start w:val="1"/>
      <w:numFmt w:val="bullet"/>
      <w:lvlText w:val=""/>
      <w:lvlJc w:val="left"/>
      <w:pPr>
        <w:ind w:left="5592" w:hanging="360"/>
      </w:pPr>
      <w:rPr>
        <w:rFonts w:ascii="Symbol" w:hAnsi="Symbol" w:hint="default"/>
      </w:rPr>
    </w:lvl>
    <w:lvl w:ilvl="7" w:tplc="04090003" w:tentative="1">
      <w:start w:val="1"/>
      <w:numFmt w:val="bullet"/>
      <w:lvlText w:val="o"/>
      <w:lvlJc w:val="left"/>
      <w:pPr>
        <w:ind w:left="6312" w:hanging="360"/>
      </w:pPr>
      <w:rPr>
        <w:rFonts w:ascii="Courier New" w:hAnsi="Courier New" w:cs="Courier New" w:hint="default"/>
      </w:rPr>
    </w:lvl>
    <w:lvl w:ilvl="8" w:tplc="04090005" w:tentative="1">
      <w:start w:val="1"/>
      <w:numFmt w:val="bullet"/>
      <w:lvlText w:val=""/>
      <w:lvlJc w:val="left"/>
      <w:pPr>
        <w:ind w:left="7032" w:hanging="360"/>
      </w:pPr>
      <w:rPr>
        <w:rFonts w:ascii="Wingdings" w:hAnsi="Wingdings" w:hint="default"/>
      </w:rPr>
    </w:lvl>
  </w:abstractNum>
  <w:abstractNum w:abstractNumId="17" w15:restartNumberingAfterBreak="0">
    <w:nsid w:val="193946E6"/>
    <w:multiLevelType w:val="multilevel"/>
    <w:tmpl w:val="00F031E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StyleStyleHeading3NotBoldLeft127cmFirstline0cm"/>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AEA2A96"/>
    <w:multiLevelType w:val="multilevel"/>
    <w:tmpl w:val="2E90C80E"/>
    <w:lvl w:ilvl="0">
      <w:start w:val="1"/>
      <w:numFmt w:val="decimal"/>
      <w:lvlText w:val="%1"/>
      <w:lvlJc w:val="left"/>
      <w:pPr>
        <w:tabs>
          <w:tab w:val="num" w:pos="858"/>
        </w:tabs>
        <w:ind w:left="858" w:hanging="432"/>
      </w:pPr>
    </w:lvl>
    <w:lvl w:ilvl="1">
      <w:start w:val="1"/>
      <w:numFmt w:val="decimal"/>
      <w:pStyle w:val="StyleStyleHeading2TimesNewRomanNotItalicLatinTmsCyr"/>
      <w:lvlText w:val="%1.%2"/>
      <w:lvlJc w:val="left"/>
      <w:pPr>
        <w:tabs>
          <w:tab w:val="num" w:pos="1002"/>
        </w:tabs>
        <w:ind w:left="1002" w:hanging="576"/>
      </w:pPr>
    </w:lvl>
    <w:lvl w:ilvl="2">
      <w:start w:val="1"/>
      <w:numFmt w:val="decimal"/>
      <w:lvlText w:val="%1.%2.%3"/>
      <w:lvlJc w:val="left"/>
      <w:pPr>
        <w:tabs>
          <w:tab w:val="num" w:pos="1146"/>
        </w:tabs>
        <w:ind w:left="1146" w:hanging="720"/>
      </w:pPr>
    </w:lvl>
    <w:lvl w:ilvl="3">
      <w:start w:val="1"/>
      <w:numFmt w:val="decimal"/>
      <w:lvlText w:val="%1.%2.%3.%4"/>
      <w:lvlJc w:val="left"/>
      <w:pPr>
        <w:tabs>
          <w:tab w:val="num" w:pos="1290"/>
        </w:tabs>
        <w:ind w:left="1290" w:hanging="864"/>
      </w:pPr>
    </w:lvl>
    <w:lvl w:ilvl="4">
      <w:start w:val="1"/>
      <w:numFmt w:val="decimal"/>
      <w:lvlText w:val="%1.%2.%3.%4.%5"/>
      <w:lvlJc w:val="left"/>
      <w:pPr>
        <w:tabs>
          <w:tab w:val="num" w:pos="1434"/>
        </w:tabs>
        <w:ind w:left="1434" w:hanging="1008"/>
      </w:pPr>
    </w:lvl>
    <w:lvl w:ilvl="5">
      <w:start w:val="1"/>
      <w:numFmt w:val="decimal"/>
      <w:lvlText w:val="%1.%2.%3.%4.%5.%6"/>
      <w:lvlJc w:val="left"/>
      <w:pPr>
        <w:tabs>
          <w:tab w:val="num" w:pos="1578"/>
        </w:tabs>
        <w:ind w:left="1578" w:hanging="1152"/>
      </w:pPr>
    </w:lvl>
    <w:lvl w:ilvl="6">
      <w:start w:val="1"/>
      <w:numFmt w:val="decimal"/>
      <w:lvlText w:val="%1.%2.%3.%4.%5.%6.%7"/>
      <w:lvlJc w:val="left"/>
      <w:pPr>
        <w:tabs>
          <w:tab w:val="num" w:pos="1722"/>
        </w:tabs>
        <w:ind w:left="1722" w:hanging="1296"/>
      </w:pPr>
    </w:lvl>
    <w:lvl w:ilvl="7">
      <w:start w:val="1"/>
      <w:numFmt w:val="decimal"/>
      <w:lvlText w:val="%1.%2.%3.%4.%5.%6.%7.%8"/>
      <w:lvlJc w:val="left"/>
      <w:pPr>
        <w:tabs>
          <w:tab w:val="num" w:pos="1866"/>
        </w:tabs>
        <w:ind w:left="1866" w:hanging="1440"/>
      </w:pPr>
    </w:lvl>
    <w:lvl w:ilvl="8">
      <w:start w:val="1"/>
      <w:numFmt w:val="decimal"/>
      <w:lvlText w:val="%1.%2.%3.%4.%5.%6.%7.%8.%9"/>
      <w:lvlJc w:val="left"/>
      <w:pPr>
        <w:tabs>
          <w:tab w:val="num" w:pos="2010"/>
        </w:tabs>
        <w:ind w:left="2010" w:hanging="1584"/>
      </w:pPr>
    </w:lvl>
  </w:abstractNum>
  <w:abstractNum w:abstractNumId="19" w15:restartNumberingAfterBreak="0">
    <w:nsid w:val="1E9919A0"/>
    <w:multiLevelType w:val="hybridMultilevel"/>
    <w:tmpl w:val="645CAF72"/>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0" w15:restartNumberingAfterBreak="0">
    <w:nsid w:val="2A8D1D5E"/>
    <w:multiLevelType w:val="hybridMultilevel"/>
    <w:tmpl w:val="8B3AB6D6"/>
    <w:lvl w:ilvl="0" w:tplc="FFFFFFFF">
      <w:start w:val="1"/>
      <w:numFmt w:val="bullet"/>
      <w:lvlText w:val=""/>
      <w:lvlJc w:val="left"/>
      <w:pPr>
        <w:tabs>
          <w:tab w:val="num" w:pos="785"/>
        </w:tabs>
        <w:ind w:left="785" w:hanging="360"/>
      </w:pPr>
      <w:rPr>
        <w:rFonts w:ascii="Wingdings" w:hAnsi="Wingdings" w:hint="default"/>
      </w:rPr>
    </w:lvl>
    <w:lvl w:ilvl="1" w:tplc="FFFFFFFF" w:tentative="1">
      <w:start w:val="1"/>
      <w:numFmt w:val="bullet"/>
      <w:lvlText w:val="o"/>
      <w:lvlJc w:val="left"/>
      <w:pPr>
        <w:tabs>
          <w:tab w:val="num" w:pos="1865"/>
        </w:tabs>
        <w:ind w:left="1865" w:hanging="360"/>
      </w:pPr>
      <w:rPr>
        <w:rFonts w:ascii="Courier New" w:hAnsi="Courier New" w:cs="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cs="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cs="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21" w15:restartNumberingAfterBreak="0">
    <w:nsid w:val="2AF35E25"/>
    <w:multiLevelType w:val="singleLevel"/>
    <w:tmpl w:val="35A8B97A"/>
    <w:lvl w:ilvl="0">
      <w:start w:val="1"/>
      <w:numFmt w:val="bullet"/>
      <w:pStyle w:val="Bullet2"/>
      <w:lvlText w:val=""/>
      <w:lvlJc w:val="left"/>
      <w:pPr>
        <w:tabs>
          <w:tab w:val="num" w:pos="1440"/>
        </w:tabs>
        <w:ind w:left="1440" w:hanging="432"/>
      </w:pPr>
      <w:rPr>
        <w:rFonts w:ascii="Symbol" w:hAnsi="Symbol" w:hint="default"/>
      </w:rPr>
    </w:lvl>
  </w:abstractNum>
  <w:abstractNum w:abstractNumId="22" w15:restartNumberingAfterBreak="0">
    <w:nsid w:val="320A6743"/>
    <w:multiLevelType w:val="multilevel"/>
    <w:tmpl w:val="9904BC96"/>
    <w:lvl w:ilvl="0">
      <w:start w:val="1"/>
      <w:numFmt w:val="bullet"/>
      <w:pStyle w:val="9CVBullets2"/>
      <w:lvlText w:val=""/>
      <w:lvlJc w:val="left"/>
      <w:pPr>
        <w:tabs>
          <w:tab w:val="num" w:pos="2444"/>
        </w:tabs>
        <w:ind w:left="2288" w:hanging="204"/>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5040889"/>
    <w:multiLevelType w:val="singleLevel"/>
    <w:tmpl w:val="0E6EFFD6"/>
    <w:lvl w:ilvl="0">
      <w:start w:val="1"/>
      <w:numFmt w:val="bullet"/>
      <w:pStyle w:val="Bullet3"/>
      <w:lvlText w:val=""/>
      <w:lvlJc w:val="left"/>
      <w:pPr>
        <w:tabs>
          <w:tab w:val="num" w:pos="360"/>
        </w:tabs>
        <w:ind w:left="360" w:hanging="360"/>
      </w:pPr>
      <w:rPr>
        <w:rFonts w:ascii="Symbol" w:hAnsi="Symbol" w:hint="default"/>
      </w:rPr>
    </w:lvl>
  </w:abstractNum>
  <w:abstractNum w:abstractNumId="24" w15:restartNumberingAfterBreak="0">
    <w:nsid w:val="36824E31"/>
    <w:multiLevelType w:val="hybridMultilevel"/>
    <w:tmpl w:val="FF309C10"/>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5" w15:restartNumberingAfterBreak="0">
    <w:nsid w:val="43FB3019"/>
    <w:multiLevelType w:val="multilevel"/>
    <w:tmpl w:val="551EB84E"/>
    <w:lvl w:ilvl="0">
      <w:start w:val="1"/>
      <w:numFmt w:val="bullet"/>
      <w:pStyle w:val="Bullet1"/>
      <w:lvlText w:val=""/>
      <w:lvlJc w:val="left"/>
      <w:pPr>
        <w:tabs>
          <w:tab w:val="num" w:pos="1700"/>
        </w:tabs>
        <w:ind w:left="1700" w:hanging="850"/>
      </w:pPr>
      <w:rPr>
        <w:rFonts w:ascii="Symbol" w:hAnsi="Symbol" w:hint="default"/>
        <w:sz w:val="24"/>
      </w:rPr>
    </w:lvl>
    <w:lvl w:ilvl="1">
      <w:start w:val="1"/>
      <w:numFmt w:val="bullet"/>
      <w:lvlText w:val=""/>
      <w:lvlJc w:val="left"/>
      <w:pPr>
        <w:tabs>
          <w:tab w:val="num" w:pos="1929"/>
        </w:tabs>
        <w:ind w:left="1929" w:hanging="850"/>
      </w:pPr>
      <w:rPr>
        <w:rFonts w:ascii="Symbol" w:hAnsi="Symbol" w:hint="default"/>
      </w:rPr>
    </w:lvl>
    <w:lvl w:ilvl="2">
      <w:start w:val="1"/>
      <w:numFmt w:val="bullet"/>
      <w:lvlText w:val=""/>
      <w:lvlJc w:val="left"/>
      <w:pPr>
        <w:tabs>
          <w:tab w:val="num" w:pos="2159"/>
        </w:tabs>
        <w:ind w:left="2159" w:hanging="360"/>
      </w:pPr>
      <w:rPr>
        <w:rFonts w:ascii="Wingdings" w:hAnsi="Wingdings" w:hint="default"/>
      </w:rPr>
    </w:lvl>
    <w:lvl w:ilvl="3">
      <w:start w:val="1"/>
      <w:numFmt w:val="bullet"/>
      <w:lvlText w:val=""/>
      <w:lvlJc w:val="left"/>
      <w:pPr>
        <w:tabs>
          <w:tab w:val="num" w:pos="2879"/>
        </w:tabs>
        <w:ind w:left="2879" w:hanging="360"/>
      </w:pPr>
      <w:rPr>
        <w:rFonts w:ascii="Symbol" w:hAnsi="Symbol" w:hint="default"/>
      </w:rPr>
    </w:lvl>
    <w:lvl w:ilvl="4">
      <w:start w:val="1"/>
      <w:numFmt w:val="bullet"/>
      <w:lvlText w:val="o"/>
      <w:lvlJc w:val="left"/>
      <w:pPr>
        <w:tabs>
          <w:tab w:val="num" w:pos="3599"/>
        </w:tabs>
        <w:ind w:left="3599" w:hanging="360"/>
      </w:pPr>
      <w:rPr>
        <w:rFonts w:ascii="Courier New" w:hAnsi="Courier New" w:hint="default"/>
      </w:rPr>
    </w:lvl>
    <w:lvl w:ilvl="5">
      <w:start w:val="1"/>
      <w:numFmt w:val="bullet"/>
      <w:lvlText w:val=""/>
      <w:lvlJc w:val="left"/>
      <w:pPr>
        <w:tabs>
          <w:tab w:val="num" w:pos="4319"/>
        </w:tabs>
        <w:ind w:left="4319" w:hanging="360"/>
      </w:pPr>
      <w:rPr>
        <w:rFonts w:ascii="Wingdings" w:hAnsi="Wingdings" w:hint="default"/>
      </w:rPr>
    </w:lvl>
    <w:lvl w:ilvl="6">
      <w:start w:val="1"/>
      <w:numFmt w:val="bullet"/>
      <w:lvlText w:val=""/>
      <w:lvlJc w:val="left"/>
      <w:pPr>
        <w:tabs>
          <w:tab w:val="num" w:pos="5039"/>
        </w:tabs>
        <w:ind w:left="5039" w:hanging="360"/>
      </w:pPr>
      <w:rPr>
        <w:rFonts w:ascii="Symbol" w:hAnsi="Symbol" w:hint="default"/>
      </w:rPr>
    </w:lvl>
    <w:lvl w:ilvl="7">
      <w:start w:val="1"/>
      <w:numFmt w:val="bullet"/>
      <w:lvlText w:val="o"/>
      <w:lvlJc w:val="left"/>
      <w:pPr>
        <w:tabs>
          <w:tab w:val="num" w:pos="5759"/>
        </w:tabs>
        <w:ind w:left="5759" w:hanging="360"/>
      </w:pPr>
      <w:rPr>
        <w:rFonts w:ascii="Courier New" w:hAnsi="Courier New" w:hint="default"/>
      </w:rPr>
    </w:lvl>
    <w:lvl w:ilvl="8">
      <w:start w:val="1"/>
      <w:numFmt w:val="bullet"/>
      <w:lvlText w:val=""/>
      <w:lvlJc w:val="left"/>
      <w:pPr>
        <w:tabs>
          <w:tab w:val="num" w:pos="6479"/>
        </w:tabs>
        <w:ind w:left="6479" w:hanging="360"/>
      </w:pPr>
      <w:rPr>
        <w:rFonts w:ascii="Wingdings" w:hAnsi="Wingdings" w:hint="default"/>
      </w:rPr>
    </w:lvl>
  </w:abstractNum>
  <w:abstractNum w:abstractNumId="26" w15:restartNumberingAfterBreak="0">
    <w:nsid w:val="44FD680F"/>
    <w:multiLevelType w:val="multilevel"/>
    <w:tmpl w:val="40D0DD1A"/>
    <w:lvl w:ilvl="0">
      <w:start w:val="1"/>
      <w:numFmt w:val="upperRoman"/>
      <w:pStyle w:val="StyleHeading1"/>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66B4014"/>
    <w:multiLevelType w:val="hybridMultilevel"/>
    <w:tmpl w:val="E90AA3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82379D"/>
    <w:multiLevelType w:val="hybridMultilevel"/>
    <w:tmpl w:val="83C0005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7D01377"/>
    <w:multiLevelType w:val="multilevel"/>
    <w:tmpl w:val="FDD45EE0"/>
    <w:lvl w:ilvl="0">
      <w:start w:val="1"/>
      <w:numFmt w:val="bullet"/>
      <w:pStyle w:val="CharChar11"/>
      <w:lvlText w:val=""/>
      <w:lvlJc w:val="left"/>
      <w:pPr>
        <w:tabs>
          <w:tab w:val="num" w:pos="1701"/>
        </w:tabs>
        <w:ind w:left="1701" w:hanging="850"/>
      </w:pPr>
      <w:rPr>
        <w:rFonts w:ascii="Symbol" w:hAnsi="Symbol" w:hint="default"/>
      </w:rPr>
    </w:lvl>
    <w:lvl w:ilvl="1">
      <w:numFmt w:val="bullet"/>
      <w:lvlText w:val="-"/>
      <w:lvlJc w:val="left"/>
      <w:pPr>
        <w:tabs>
          <w:tab w:val="num" w:pos="1800"/>
        </w:tabs>
        <w:ind w:left="1800" w:hanging="72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576F6C"/>
    <w:multiLevelType w:val="hybridMultilevel"/>
    <w:tmpl w:val="81A0531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6EC277F"/>
    <w:multiLevelType w:val="hybridMultilevel"/>
    <w:tmpl w:val="E8523E62"/>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533696"/>
    <w:multiLevelType w:val="multilevel"/>
    <w:tmpl w:val="A7947EE4"/>
    <w:lvl w:ilvl="0">
      <w:start w:val="4"/>
      <w:numFmt w:val="bullet"/>
      <w:pStyle w:val="GRDDottedTabB2"/>
      <w:lvlText w:val=""/>
      <w:lvlJc w:val="left"/>
      <w:pPr>
        <w:tabs>
          <w:tab w:val="num" w:pos="2041"/>
        </w:tabs>
        <w:ind w:left="2948" w:hanging="907"/>
      </w:pPr>
      <w:rPr>
        <w:rFonts w:ascii="Symbol" w:hAnsi="Symbol" w:hint="default"/>
      </w:rPr>
    </w:lvl>
    <w:lvl w:ilvl="1">
      <w:start w:val="1"/>
      <w:numFmt w:val="bullet"/>
      <w:lvlText w:val="o"/>
      <w:lvlJc w:val="left"/>
      <w:pPr>
        <w:tabs>
          <w:tab w:val="num" w:pos="2574"/>
        </w:tabs>
        <w:ind w:left="2574" w:hanging="360"/>
      </w:pPr>
      <w:rPr>
        <w:rFonts w:ascii="Courier New" w:hAnsi="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start w:val="1"/>
      <w:numFmt w:val="bullet"/>
      <w:lvlText w:val="o"/>
      <w:lvlJc w:val="left"/>
      <w:pPr>
        <w:tabs>
          <w:tab w:val="num" w:pos="4734"/>
        </w:tabs>
        <w:ind w:left="4734" w:hanging="360"/>
      </w:pPr>
      <w:rPr>
        <w:rFonts w:ascii="Courier New" w:hAnsi="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33" w15:restartNumberingAfterBreak="0">
    <w:nsid w:val="6F66654B"/>
    <w:multiLevelType w:val="hybridMultilevel"/>
    <w:tmpl w:val="5008CA82"/>
    <w:lvl w:ilvl="0" w:tplc="CD723650">
      <w:start w:val="1"/>
      <w:numFmt w:val="bullet"/>
      <w:lvlText w:val=""/>
      <w:lvlJc w:val="left"/>
      <w:pPr>
        <w:tabs>
          <w:tab w:val="num" w:pos="1429"/>
        </w:tabs>
        <w:ind w:left="1429" w:hanging="360"/>
      </w:pPr>
      <w:rPr>
        <w:rFonts w:ascii="Symbol" w:hAnsi="Symbol" w:hint="default"/>
      </w:rPr>
    </w:lvl>
    <w:lvl w:ilvl="1" w:tplc="084A7A06" w:tentative="1">
      <w:start w:val="1"/>
      <w:numFmt w:val="bullet"/>
      <w:lvlText w:val="o"/>
      <w:lvlJc w:val="left"/>
      <w:pPr>
        <w:tabs>
          <w:tab w:val="num" w:pos="2149"/>
        </w:tabs>
        <w:ind w:left="2149" w:hanging="360"/>
      </w:pPr>
      <w:rPr>
        <w:rFonts w:ascii="Courier New" w:hAnsi="Courier New" w:cs="Courier New" w:hint="default"/>
      </w:rPr>
    </w:lvl>
    <w:lvl w:ilvl="2" w:tplc="B6242C4E" w:tentative="1">
      <w:start w:val="1"/>
      <w:numFmt w:val="bullet"/>
      <w:lvlText w:val=""/>
      <w:lvlJc w:val="left"/>
      <w:pPr>
        <w:tabs>
          <w:tab w:val="num" w:pos="2869"/>
        </w:tabs>
        <w:ind w:left="2869" w:hanging="360"/>
      </w:pPr>
      <w:rPr>
        <w:rFonts w:ascii="Wingdings" w:hAnsi="Wingdings" w:hint="default"/>
      </w:rPr>
    </w:lvl>
    <w:lvl w:ilvl="3" w:tplc="0E0644B8" w:tentative="1">
      <w:start w:val="1"/>
      <w:numFmt w:val="bullet"/>
      <w:lvlText w:val=""/>
      <w:lvlJc w:val="left"/>
      <w:pPr>
        <w:tabs>
          <w:tab w:val="num" w:pos="3589"/>
        </w:tabs>
        <w:ind w:left="3589" w:hanging="360"/>
      </w:pPr>
      <w:rPr>
        <w:rFonts w:ascii="Symbol" w:hAnsi="Symbol" w:hint="default"/>
      </w:rPr>
    </w:lvl>
    <w:lvl w:ilvl="4" w:tplc="BFB2B030" w:tentative="1">
      <w:start w:val="1"/>
      <w:numFmt w:val="bullet"/>
      <w:lvlText w:val="o"/>
      <w:lvlJc w:val="left"/>
      <w:pPr>
        <w:tabs>
          <w:tab w:val="num" w:pos="4309"/>
        </w:tabs>
        <w:ind w:left="4309" w:hanging="360"/>
      </w:pPr>
      <w:rPr>
        <w:rFonts w:ascii="Courier New" w:hAnsi="Courier New" w:cs="Courier New" w:hint="default"/>
      </w:rPr>
    </w:lvl>
    <w:lvl w:ilvl="5" w:tplc="A9387D6C" w:tentative="1">
      <w:start w:val="1"/>
      <w:numFmt w:val="bullet"/>
      <w:lvlText w:val=""/>
      <w:lvlJc w:val="left"/>
      <w:pPr>
        <w:tabs>
          <w:tab w:val="num" w:pos="5029"/>
        </w:tabs>
        <w:ind w:left="5029" w:hanging="360"/>
      </w:pPr>
      <w:rPr>
        <w:rFonts w:ascii="Wingdings" w:hAnsi="Wingdings" w:hint="default"/>
      </w:rPr>
    </w:lvl>
    <w:lvl w:ilvl="6" w:tplc="1AE4ED1A" w:tentative="1">
      <w:start w:val="1"/>
      <w:numFmt w:val="bullet"/>
      <w:lvlText w:val=""/>
      <w:lvlJc w:val="left"/>
      <w:pPr>
        <w:tabs>
          <w:tab w:val="num" w:pos="5749"/>
        </w:tabs>
        <w:ind w:left="5749" w:hanging="360"/>
      </w:pPr>
      <w:rPr>
        <w:rFonts w:ascii="Symbol" w:hAnsi="Symbol" w:hint="default"/>
      </w:rPr>
    </w:lvl>
    <w:lvl w:ilvl="7" w:tplc="942025E2" w:tentative="1">
      <w:start w:val="1"/>
      <w:numFmt w:val="bullet"/>
      <w:lvlText w:val="o"/>
      <w:lvlJc w:val="left"/>
      <w:pPr>
        <w:tabs>
          <w:tab w:val="num" w:pos="6469"/>
        </w:tabs>
        <w:ind w:left="6469" w:hanging="360"/>
      </w:pPr>
      <w:rPr>
        <w:rFonts w:ascii="Courier New" w:hAnsi="Courier New" w:cs="Courier New" w:hint="default"/>
      </w:rPr>
    </w:lvl>
    <w:lvl w:ilvl="8" w:tplc="B50402A0"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74650BEC"/>
    <w:multiLevelType w:val="hybridMultilevel"/>
    <w:tmpl w:val="FE34B906"/>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5" w15:restartNumberingAfterBreak="0">
    <w:nsid w:val="755C2139"/>
    <w:multiLevelType w:val="hybridMultilevel"/>
    <w:tmpl w:val="A616427A"/>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A8D339F"/>
    <w:multiLevelType w:val="multilevel"/>
    <w:tmpl w:val="22381BF4"/>
    <w:lvl w:ilvl="0">
      <w:start w:val="1"/>
      <w:numFmt w:val="decimal"/>
      <w:pStyle w:val="StyleHeading1TimesNew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B8F02B2"/>
    <w:multiLevelType w:val="multilevel"/>
    <w:tmpl w:val="595C777C"/>
    <w:lvl w:ilvl="0">
      <w:start w:val="1"/>
      <w:numFmt w:val="bullet"/>
      <w:pStyle w:val="NormalJustified"/>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3"/>
  </w:num>
  <w:num w:numId="4">
    <w:abstractNumId w:val="1"/>
  </w:num>
  <w:num w:numId="5">
    <w:abstractNumId w:val="4"/>
  </w:num>
  <w:num w:numId="6">
    <w:abstractNumId w:val="0"/>
  </w:num>
  <w:num w:numId="7">
    <w:abstractNumId w:val="37"/>
  </w:num>
  <w:num w:numId="8">
    <w:abstractNumId w:val="25"/>
  </w:num>
  <w:num w:numId="9">
    <w:abstractNumId w:val="22"/>
  </w:num>
  <w:num w:numId="10">
    <w:abstractNumId w:val="32"/>
  </w:num>
  <w:num w:numId="11">
    <w:abstractNumId w:val="21"/>
  </w:num>
  <w:num w:numId="12">
    <w:abstractNumId w:val="9"/>
  </w:num>
  <w:num w:numId="13">
    <w:abstractNumId w:val="23"/>
  </w:num>
  <w:num w:numId="14">
    <w:abstractNumId w:val="11"/>
  </w:num>
  <w:num w:numId="15">
    <w:abstractNumId w:val="36"/>
  </w:num>
  <w:num w:numId="16">
    <w:abstractNumId w:val="10"/>
  </w:num>
  <w:num w:numId="17">
    <w:abstractNumId w:val="17"/>
  </w:num>
  <w:num w:numId="18">
    <w:abstractNumId w:val="29"/>
  </w:num>
  <w:num w:numId="19">
    <w:abstractNumId w:val="18"/>
  </w:num>
  <w:num w:numId="20">
    <w:abstractNumId w:val="12"/>
  </w:num>
  <w:num w:numId="21">
    <w:abstractNumId w:val="31"/>
  </w:num>
  <w:num w:numId="22">
    <w:abstractNumId w:val="20"/>
  </w:num>
  <w:num w:numId="23">
    <w:abstractNumId w:val="27"/>
  </w:num>
  <w:num w:numId="24">
    <w:abstractNumId w:val="26"/>
  </w:num>
  <w:num w:numId="25">
    <w:abstractNumId w:val="13"/>
  </w:num>
  <w:num w:numId="26">
    <w:abstractNumId w:val="7"/>
  </w:num>
  <w:num w:numId="27">
    <w:abstractNumId w:val="15"/>
  </w:num>
  <w:num w:numId="28">
    <w:abstractNumId w:val="16"/>
  </w:num>
  <w:num w:numId="29">
    <w:abstractNumId w:val="28"/>
  </w:num>
  <w:num w:numId="30">
    <w:abstractNumId w:val="33"/>
  </w:num>
  <w:num w:numId="31">
    <w:abstractNumId w:val="13"/>
  </w:num>
  <w:num w:numId="32">
    <w:abstractNumId w:val="13"/>
  </w:num>
  <w:num w:numId="33">
    <w:abstractNumId w:val="13"/>
  </w:num>
  <w:num w:numId="34">
    <w:abstractNumId w:val="13"/>
  </w:num>
  <w:num w:numId="35">
    <w:abstractNumId w:val="13"/>
  </w:num>
  <w:num w:numId="36">
    <w:abstractNumId w:val="30"/>
  </w:num>
  <w:num w:numId="37">
    <w:abstractNumId w:val="13"/>
  </w:num>
  <w:num w:numId="38">
    <w:abstractNumId w:val="14"/>
  </w:num>
  <w:num w:numId="39">
    <w:abstractNumId w:val="8"/>
  </w:num>
  <w:num w:numId="40">
    <w:abstractNumId w:val="13"/>
  </w:num>
  <w:num w:numId="41">
    <w:abstractNumId w:val="13"/>
  </w:num>
  <w:num w:numId="42">
    <w:abstractNumId w:val="19"/>
  </w:num>
  <w:num w:numId="43">
    <w:abstractNumId w:val="6"/>
  </w:num>
  <w:num w:numId="44">
    <w:abstractNumId w:val="34"/>
  </w:num>
  <w:num w:numId="45">
    <w:abstractNumId w:val="24"/>
  </w:num>
  <w:num w:numId="46">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A71"/>
    <w:rsid w:val="00013FAF"/>
    <w:rsid w:val="00054D79"/>
    <w:rsid w:val="00070399"/>
    <w:rsid w:val="000B05FA"/>
    <w:rsid w:val="000B245A"/>
    <w:rsid w:val="000C3DF6"/>
    <w:rsid w:val="001032DD"/>
    <w:rsid w:val="001A279E"/>
    <w:rsid w:val="001B2DAC"/>
    <w:rsid w:val="001E1909"/>
    <w:rsid w:val="00243713"/>
    <w:rsid w:val="00264929"/>
    <w:rsid w:val="002A36C4"/>
    <w:rsid w:val="002B56A9"/>
    <w:rsid w:val="0031226B"/>
    <w:rsid w:val="003163B5"/>
    <w:rsid w:val="003204B1"/>
    <w:rsid w:val="00350FB0"/>
    <w:rsid w:val="003C25EF"/>
    <w:rsid w:val="003D15C1"/>
    <w:rsid w:val="0043677E"/>
    <w:rsid w:val="00440FEE"/>
    <w:rsid w:val="004517F7"/>
    <w:rsid w:val="00456E92"/>
    <w:rsid w:val="004D4C33"/>
    <w:rsid w:val="004E1BF1"/>
    <w:rsid w:val="00502BEB"/>
    <w:rsid w:val="00534070"/>
    <w:rsid w:val="0053551B"/>
    <w:rsid w:val="0054390B"/>
    <w:rsid w:val="00560BE7"/>
    <w:rsid w:val="00571048"/>
    <w:rsid w:val="00586EEE"/>
    <w:rsid w:val="005B2927"/>
    <w:rsid w:val="005B3B46"/>
    <w:rsid w:val="005B680F"/>
    <w:rsid w:val="005D1F6F"/>
    <w:rsid w:val="005D3C20"/>
    <w:rsid w:val="005F3A71"/>
    <w:rsid w:val="00601686"/>
    <w:rsid w:val="00614A67"/>
    <w:rsid w:val="00657165"/>
    <w:rsid w:val="00687B37"/>
    <w:rsid w:val="006A381A"/>
    <w:rsid w:val="006B6F32"/>
    <w:rsid w:val="006D40CE"/>
    <w:rsid w:val="00703EE7"/>
    <w:rsid w:val="00730D0F"/>
    <w:rsid w:val="00750502"/>
    <w:rsid w:val="008000DA"/>
    <w:rsid w:val="008C1DE0"/>
    <w:rsid w:val="00904A75"/>
    <w:rsid w:val="009D4CFA"/>
    <w:rsid w:val="009E42E8"/>
    <w:rsid w:val="009F4189"/>
    <w:rsid w:val="009F5847"/>
    <w:rsid w:val="00A01440"/>
    <w:rsid w:val="00A27D90"/>
    <w:rsid w:val="00A45A5D"/>
    <w:rsid w:val="00A9641A"/>
    <w:rsid w:val="00AA6676"/>
    <w:rsid w:val="00AB0370"/>
    <w:rsid w:val="00AB7245"/>
    <w:rsid w:val="00B14304"/>
    <w:rsid w:val="00B80D60"/>
    <w:rsid w:val="00BB2B51"/>
    <w:rsid w:val="00BD50EB"/>
    <w:rsid w:val="00BE5185"/>
    <w:rsid w:val="00C020B9"/>
    <w:rsid w:val="00C14681"/>
    <w:rsid w:val="00C339C6"/>
    <w:rsid w:val="00C62063"/>
    <w:rsid w:val="00C74432"/>
    <w:rsid w:val="00C84C75"/>
    <w:rsid w:val="00CD35D4"/>
    <w:rsid w:val="00D012FC"/>
    <w:rsid w:val="00D365FC"/>
    <w:rsid w:val="00D42EBE"/>
    <w:rsid w:val="00D448E8"/>
    <w:rsid w:val="00D84149"/>
    <w:rsid w:val="00DC0E6B"/>
    <w:rsid w:val="00DF3131"/>
    <w:rsid w:val="00E12786"/>
    <w:rsid w:val="00E23E1E"/>
    <w:rsid w:val="00E446F9"/>
    <w:rsid w:val="00E44F19"/>
    <w:rsid w:val="00E640C9"/>
    <w:rsid w:val="00E72E7E"/>
    <w:rsid w:val="00EE2B6D"/>
    <w:rsid w:val="00EF5F30"/>
    <w:rsid w:val="00F22B84"/>
    <w:rsid w:val="00F3623C"/>
    <w:rsid w:val="00F44D22"/>
    <w:rsid w:val="00F46731"/>
    <w:rsid w:val="00F5422B"/>
    <w:rsid w:val="00F8466F"/>
    <w:rsid w:val="00F9725B"/>
    <w:rsid w:val="00FE62E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6F4E5"/>
  <w15:chartTrackingRefBased/>
  <w15:docId w15:val="{9B1307C6-048D-4BB4-9F1C-2A7C5741D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bg-BG" w:eastAsia="en-US" w:bidi="ar-SA"/>
      </w:rPr>
    </w:rPrDefault>
    <w:pPrDefault>
      <w:pPr>
        <w:spacing w:line="360" w:lineRule="auto"/>
        <w:ind w:firstLine="709"/>
        <w:jc w:val="both"/>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23E1E"/>
    <w:pPr>
      <w:spacing w:line="240" w:lineRule="auto"/>
      <w:ind w:firstLine="0"/>
      <w:jc w:val="left"/>
    </w:pPr>
    <w:rPr>
      <w:rFonts w:ascii="Arial" w:eastAsia="Times New Roman" w:hAnsi="Arial"/>
      <w:sz w:val="20"/>
      <w:szCs w:val="20"/>
      <w:lang w:val="en-AU" w:eastAsia="bg-BG"/>
    </w:rPr>
  </w:style>
  <w:style w:type="paragraph" w:styleId="Heading1">
    <w:name w:val="heading 1"/>
    <w:basedOn w:val="Normal"/>
    <w:next w:val="Normal"/>
    <w:link w:val="Heading1Char"/>
    <w:qFormat/>
    <w:rsid w:val="00E23E1E"/>
    <w:pPr>
      <w:keepNext/>
      <w:numPr>
        <w:numId w:val="25"/>
      </w:numPr>
      <w:jc w:val="center"/>
      <w:outlineLvl w:val="0"/>
    </w:pPr>
    <w:rPr>
      <w:rFonts w:ascii="Times New Roman" w:hAnsi="Times New Roman"/>
      <w:b/>
      <w:sz w:val="24"/>
      <w:lang w:val="bg-BG"/>
    </w:rPr>
  </w:style>
  <w:style w:type="paragraph" w:styleId="Heading2">
    <w:name w:val="heading 2"/>
    <w:basedOn w:val="Normal"/>
    <w:next w:val="Normal"/>
    <w:link w:val="Heading2Char"/>
    <w:qFormat/>
    <w:rsid w:val="00E23E1E"/>
    <w:pPr>
      <w:keepNext/>
      <w:numPr>
        <w:ilvl w:val="1"/>
        <w:numId w:val="25"/>
      </w:numPr>
      <w:jc w:val="center"/>
      <w:outlineLvl w:val="1"/>
    </w:pPr>
    <w:rPr>
      <w:b/>
      <w:sz w:val="32"/>
      <w:lang w:val="bg-BG"/>
    </w:rPr>
  </w:style>
  <w:style w:type="paragraph" w:styleId="Heading3">
    <w:name w:val="heading 3"/>
    <w:basedOn w:val="Normal"/>
    <w:next w:val="Normal"/>
    <w:link w:val="Heading3Char"/>
    <w:qFormat/>
    <w:rsid w:val="00E23E1E"/>
    <w:pPr>
      <w:keepNext/>
      <w:numPr>
        <w:ilvl w:val="2"/>
        <w:numId w:val="25"/>
      </w:numPr>
      <w:jc w:val="center"/>
      <w:outlineLvl w:val="2"/>
    </w:pPr>
    <w:rPr>
      <w:sz w:val="28"/>
      <w:lang w:val="bg-BG"/>
    </w:rPr>
  </w:style>
  <w:style w:type="paragraph" w:styleId="Heading4">
    <w:name w:val="heading 4"/>
    <w:basedOn w:val="Normal"/>
    <w:next w:val="Normal"/>
    <w:link w:val="Heading4Char"/>
    <w:qFormat/>
    <w:rsid w:val="00E23E1E"/>
    <w:pPr>
      <w:keepNext/>
      <w:numPr>
        <w:ilvl w:val="3"/>
        <w:numId w:val="25"/>
      </w:numPr>
      <w:spacing w:line="360" w:lineRule="auto"/>
      <w:jc w:val="center"/>
      <w:outlineLvl w:val="3"/>
    </w:pPr>
    <w:rPr>
      <w:b/>
      <w:sz w:val="28"/>
      <w:lang w:val="bg-BG"/>
    </w:rPr>
  </w:style>
  <w:style w:type="paragraph" w:styleId="Heading5">
    <w:name w:val="heading 5"/>
    <w:basedOn w:val="Normal"/>
    <w:next w:val="Normal"/>
    <w:link w:val="Heading5Char"/>
    <w:qFormat/>
    <w:rsid w:val="00E23E1E"/>
    <w:pPr>
      <w:keepNext/>
      <w:jc w:val="both"/>
      <w:outlineLvl w:val="4"/>
    </w:pPr>
    <w:rPr>
      <w:sz w:val="28"/>
      <w:lang w:val="bg-BG"/>
    </w:rPr>
  </w:style>
  <w:style w:type="paragraph" w:styleId="Heading6">
    <w:name w:val="heading 6"/>
    <w:basedOn w:val="Normal"/>
    <w:next w:val="Normal"/>
    <w:link w:val="Heading6Char"/>
    <w:qFormat/>
    <w:rsid w:val="00E23E1E"/>
    <w:pPr>
      <w:keepNext/>
      <w:spacing w:line="360" w:lineRule="auto"/>
      <w:ind w:firstLine="720"/>
      <w:jc w:val="both"/>
      <w:outlineLvl w:val="5"/>
    </w:pPr>
    <w:rPr>
      <w:b/>
      <w:sz w:val="24"/>
      <w:lang w:val="en-US"/>
    </w:rPr>
  </w:style>
  <w:style w:type="paragraph" w:styleId="Heading7">
    <w:name w:val="heading 7"/>
    <w:basedOn w:val="Normal"/>
    <w:next w:val="Normal"/>
    <w:link w:val="Heading7Char"/>
    <w:qFormat/>
    <w:rsid w:val="00E23E1E"/>
    <w:pPr>
      <w:keepNext/>
      <w:jc w:val="center"/>
      <w:outlineLvl w:val="6"/>
    </w:pPr>
    <w:rPr>
      <w:b/>
      <w:spacing w:val="-8"/>
      <w:sz w:val="18"/>
    </w:rPr>
  </w:style>
  <w:style w:type="paragraph" w:styleId="Heading8">
    <w:name w:val="heading 8"/>
    <w:basedOn w:val="Normal"/>
    <w:next w:val="Normal"/>
    <w:link w:val="Heading8Char"/>
    <w:qFormat/>
    <w:rsid w:val="00E23E1E"/>
    <w:pPr>
      <w:keepNext/>
      <w:outlineLvl w:val="7"/>
    </w:pPr>
    <w:rPr>
      <w:b/>
      <w:sz w:val="22"/>
      <w:lang w:val="bg-BG"/>
    </w:rPr>
  </w:style>
  <w:style w:type="paragraph" w:styleId="Heading9">
    <w:name w:val="heading 9"/>
    <w:basedOn w:val="Normal"/>
    <w:next w:val="Normal"/>
    <w:link w:val="Heading9Char"/>
    <w:qFormat/>
    <w:rsid w:val="00E23E1E"/>
    <w:pPr>
      <w:keepNext/>
      <w:jc w:val="center"/>
      <w:outlineLvl w:val="8"/>
    </w:pPr>
    <w:rPr>
      <w:b/>
      <w:i/>
      <w:snapToGrid w:val="0"/>
      <w:color w:val="000000"/>
      <w:sz w:val="22"/>
      <w:lang w:val="bg-B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3E1E"/>
    <w:rPr>
      <w:rFonts w:eastAsia="Times New Roman"/>
      <w:b/>
      <w:szCs w:val="20"/>
      <w:lang w:eastAsia="bg-BG"/>
    </w:rPr>
  </w:style>
  <w:style w:type="character" w:customStyle="1" w:styleId="Heading2Char">
    <w:name w:val="Heading 2 Char"/>
    <w:basedOn w:val="DefaultParagraphFont"/>
    <w:link w:val="Heading2"/>
    <w:rsid w:val="00E23E1E"/>
    <w:rPr>
      <w:rFonts w:ascii="Arial" w:eastAsia="Times New Roman" w:hAnsi="Arial"/>
      <w:b/>
      <w:sz w:val="32"/>
      <w:szCs w:val="20"/>
      <w:lang w:eastAsia="bg-BG"/>
    </w:rPr>
  </w:style>
  <w:style w:type="character" w:customStyle="1" w:styleId="Heading3Char">
    <w:name w:val="Heading 3 Char"/>
    <w:basedOn w:val="DefaultParagraphFont"/>
    <w:link w:val="Heading3"/>
    <w:rsid w:val="00E23E1E"/>
    <w:rPr>
      <w:rFonts w:ascii="Arial" w:eastAsia="Times New Roman" w:hAnsi="Arial"/>
      <w:sz w:val="28"/>
      <w:szCs w:val="20"/>
      <w:lang w:eastAsia="bg-BG"/>
    </w:rPr>
  </w:style>
  <w:style w:type="character" w:customStyle="1" w:styleId="Heading4Char">
    <w:name w:val="Heading 4 Char"/>
    <w:basedOn w:val="DefaultParagraphFont"/>
    <w:link w:val="Heading4"/>
    <w:rsid w:val="00E23E1E"/>
    <w:rPr>
      <w:rFonts w:ascii="Arial" w:eastAsia="Times New Roman" w:hAnsi="Arial"/>
      <w:b/>
      <w:sz w:val="28"/>
      <w:szCs w:val="20"/>
      <w:lang w:eastAsia="bg-BG"/>
    </w:rPr>
  </w:style>
  <w:style w:type="character" w:customStyle="1" w:styleId="Heading5Char">
    <w:name w:val="Heading 5 Char"/>
    <w:basedOn w:val="DefaultParagraphFont"/>
    <w:link w:val="Heading5"/>
    <w:rsid w:val="00E23E1E"/>
    <w:rPr>
      <w:rFonts w:ascii="Arial" w:eastAsia="Times New Roman" w:hAnsi="Arial"/>
      <w:sz w:val="28"/>
      <w:szCs w:val="20"/>
      <w:lang w:eastAsia="bg-BG"/>
    </w:rPr>
  </w:style>
  <w:style w:type="character" w:customStyle="1" w:styleId="Heading6Char">
    <w:name w:val="Heading 6 Char"/>
    <w:basedOn w:val="DefaultParagraphFont"/>
    <w:link w:val="Heading6"/>
    <w:rsid w:val="00E23E1E"/>
    <w:rPr>
      <w:rFonts w:ascii="Arial" w:eastAsia="Times New Roman" w:hAnsi="Arial"/>
      <w:b/>
      <w:szCs w:val="20"/>
      <w:lang w:val="en-US" w:eastAsia="bg-BG"/>
    </w:rPr>
  </w:style>
  <w:style w:type="character" w:customStyle="1" w:styleId="Heading7Char">
    <w:name w:val="Heading 7 Char"/>
    <w:basedOn w:val="DefaultParagraphFont"/>
    <w:link w:val="Heading7"/>
    <w:rsid w:val="00E23E1E"/>
    <w:rPr>
      <w:rFonts w:ascii="Arial" w:eastAsia="Times New Roman" w:hAnsi="Arial"/>
      <w:b/>
      <w:spacing w:val="-8"/>
      <w:sz w:val="18"/>
      <w:szCs w:val="20"/>
      <w:lang w:val="en-AU" w:eastAsia="bg-BG"/>
    </w:rPr>
  </w:style>
  <w:style w:type="character" w:customStyle="1" w:styleId="Heading8Char">
    <w:name w:val="Heading 8 Char"/>
    <w:basedOn w:val="DefaultParagraphFont"/>
    <w:link w:val="Heading8"/>
    <w:rsid w:val="00E23E1E"/>
    <w:rPr>
      <w:rFonts w:ascii="Arial" w:eastAsia="Times New Roman" w:hAnsi="Arial"/>
      <w:b/>
      <w:sz w:val="22"/>
      <w:szCs w:val="20"/>
      <w:lang w:eastAsia="bg-BG"/>
    </w:rPr>
  </w:style>
  <w:style w:type="character" w:customStyle="1" w:styleId="Heading9Char">
    <w:name w:val="Heading 9 Char"/>
    <w:basedOn w:val="DefaultParagraphFont"/>
    <w:link w:val="Heading9"/>
    <w:rsid w:val="00E23E1E"/>
    <w:rPr>
      <w:rFonts w:ascii="Arial" w:eastAsia="Times New Roman" w:hAnsi="Arial"/>
      <w:b/>
      <w:i/>
      <w:snapToGrid w:val="0"/>
      <w:color w:val="000000"/>
      <w:sz w:val="22"/>
      <w:szCs w:val="20"/>
    </w:rPr>
  </w:style>
  <w:style w:type="paragraph" w:styleId="Footer">
    <w:name w:val="footer"/>
    <w:basedOn w:val="Normal"/>
    <w:link w:val="FooterChar"/>
    <w:uiPriority w:val="99"/>
    <w:rsid w:val="00E23E1E"/>
    <w:pPr>
      <w:tabs>
        <w:tab w:val="center" w:pos="4153"/>
        <w:tab w:val="right" w:pos="8306"/>
      </w:tabs>
    </w:pPr>
    <w:rPr>
      <w:rFonts w:ascii="Times New Roman" w:hAnsi="Times New Roman"/>
      <w:lang w:eastAsia="en-US"/>
    </w:rPr>
  </w:style>
  <w:style w:type="character" w:customStyle="1" w:styleId="FooterChar">
    <w:name w:val="Footer Char"/>
    <w:basedOn w:val="DefaultParagraphFont"/>
    <w:link w:val="Footer"/>
    <w:uiPriority w:val="99"/>
    <w:rsid w:val="00E23E1E"/>
    <w:rPr>
      <w:rFonts w:eastAsia="Times New Roman"/>
      <w:sz w:val="20"/>
      <w:szCs w:val="20"/>
      <w:lang w:val="en-AU"/>
    </w:rPr>
  </w:style>
  <w:style w:type="paragraph" w:styleId="Header">
    <w:name w:val="header"/>
    <w:basedOn w:val="Normal"/>
    <w:link w:val="HeaderChar"/>
    <w:rsid w:val="00E23E1E"/>
    <w:pPr>
      <w:tabs>
        <w:tab w:val="center" w:pos="4153"/>
        <w:tab w:val="right" w:pos="8306"/>
      </w:tabs>
    </w:pPr>
    <w:rPr>
      <w:rFonts w:ascii="Times New Roman" w:hAnsi="Times New Roman"/>
      <w:lang w:val="en-GB"/>
    </w:rPr>
  </w:style>
  <w:style w:type="character" w:customStyle="1" w:styleId="HeaderChar">
    <w:name w:val="Header Char"/>
    <w:basedOn w:val="DefaultParagraphFont"/>
    <w:link w:val="Header"/>
    <w:rsid w:val="00E23E1E"/>
    <w:rPr>
      <w:rFonts w:eastAsia="Times New Roman"/>
      <w:sz w:val="20"/>
      <w:szCs w:val="20"/>
      <w:lang w:val="en-GB" w:eastAsia="bg-BG"/>
    </w:rPr>
  </w:style>
  <w:style w:type="paragraph" w:styleId="BodyText">
    <w:name w:val="Body Text"/>
    <w:basedOn w:val="Normal"/>
    <w:link w:val="BodyTextChar"/>
    <w:rsid w:val="00E23E1E"/>
    <w:pPr>
      <w:spacing w:line="360" w:lineRule="auto"/>
      <w:jc w:val="both"/>
    </w:pPr>
    <w:rPr>
      <w:sz w:val="28"/>
      <w:lang w:val="bg-BG"/>
    </w:rPr>
  </w:style>
  <w:style w:type="character" w:customStyle="1" w:styleId="BodyTextChar">
    <w:name w:val="Body Text Char"/>
    <w:basedOn w:val="DefaultParagraphFont"/>
    <w:link w:val="BodyText"/>
    <w:rsid w:val="00E23E1E"/>
    <w:rPr>
      <w:rFonts w:ascii="Arial" w:eastAsia="Times New Roman" w:hAnsi="Arial"/>
      <w:sz w:val="28"/>
      <w:szCs w:val="20"/>
      <w:lang w:eastAsia="bg-BG"/>
    </w:rPr>
  </w:style>
  <w:style w:type="character" w:styleId="Hyperlink">
    <w:name w:val="Hyperlink"/>
    <w:uiPriority w:val="99"/>
    <w:rsid w:val="00E23E1E"/>
    <w:rPr>
      <w:color w:val="0000FF"/>
      <w:u w:val="single"/>
    </w:rPr>
  </w:style>
  <w:style w:type="paragraph" w:styleId="BodyTextIndent">
    <w:name w:val="Body Text Indent"/>
    <w:basedOn w:val="Normal"/>
    <w:link w:val="BodyTextIndentChar"/>
    <w:rsid w:val="00E23E1E"/>
    <w:pPr>
      <w:spacing w:line="360" w:lineRule="auto"/>
      <w:ind w:firstLine="720"/>
      <w:jc w:val="both"/>
    </w:pPr>
    <w:rPr>
      <w:sz w:val="24"/>
      <w:lang w:val="bg-BG"/>
    </w:rPr>
  </w:style>
  <w:style w:type="character" w:customStyle="1" w:styleId="BodyTextIndentChar">
    <w:name w:val="Body Text Indent Char"/>
    <w:basedOn w:val="DefaultParagraphFont"/>
    <w:link w:val="BodyTextIndent"/>
    <w:rsid w:val="00E23E1E"/>
    <w:rPr>
      <w:rFonts w:ascii="Arial" w:eastAsia="Times New Roman" w:hAnsi="Arial"/>
      <w:szCs w:val="20"/>
      <w:lang w:eastAsia="bg-BG"/>
    </w:rPr>
  </w:style>
  <w:style w:type="paragraph" w:styleId="BodyText3">
    <w:name w:val="Body Text 3"/>
    <w:basedOn w:val="Normal"/>
    <w:link w:val="BodyText3Char"/>
    <w:rsid w:val="00E23E1E"/>
    <w:rPr>
      <w:rFonts w:ascii="Times New Roman" w:hAnsi="Times New Roman"/>
      <w:sz w:val="24"/>
      <w:lang w:val="en-GB" w:eastAsia="en-US"/>
    </w:rPr>
  </w:style>
  <w:style w:type="character" w:customStyle="1" w:styleId="BodyText3Char">
    <w:name w:val="Body Text 3 Char"/>
    <w:basedOn w:val="DefaultParagraphFont"/>
    <w:link w:val="BodyText3"/>
    <w:rsid w:val="00E23E1E"/>
    <w:rPr>
      <w:rFonts w:eastAsia="Times New Roman"/>
      <w:szCs w:val="20"/>
      <w:lang w:val="en-GB"/>
    </w:rPr>
  </w:style>
  <w:style w:type="paragraph" w:styleId="BodyText2">
    <w:name w:val="Body Text 2"/>
    <w:basedOn w:val="Normal"/>
    <w:link w:val="BodyText2Char"/>
    <w:rsid w:val="00E23E1E"/>
    <w:pPr>
      <w:spacing w:line="360" w:lineRule="auto"/>
      <w:jc w:val="both"/>
    </w:pPr>
    <w:rPr>
      <w:sz w:val="24"/>
      <w:lang w:val="bg-BG"/>
    </w:rPr>
  </w:style>
  <w:style w:type="character" w:customStyle="1" w:styleId="BodyText2Char">
    <w:name w:val="Body Text 2 Char"/>
    <w:basedOn w:val="DefaultParagraphFont"/>
    <w:link w:val="BodyText2"/>
    <w:rsid w:val="00E23E1E"/>
    <w:rPr>
      <w:rFonts w:ascii="Arial" w:eastAsia="Times New Roman" w:hAnsi="Arial"/>
      <w:szCs w:val="20"/>
      <w:lang w:eastAsia="bg-BG"/>
    </w:rPr>
  </w:style>
  <w:style w:type="character" w:styleId="CommentReference">
    <w:name w:val="annotation reference"/>
    <w:rsid w:val="00E23E1E"/>
    <w:rPr>
      <w:sz w:val="16"/>
    </w:rPr>
  </w:style>
  <w:style w:type="paragraph" w:styleId="CommentText">
    <w:name w:val="annotation text"/>
    <w:basedOn w:val="Normal"/>
    <w:link w:val="CommentTextChar"/>
    <w:semiHidden/>
    <w:rsid w:val="00E23E1E"/>
  </w:style>
  <w:style w:type="character" w:customStyle="1" w:styleId="CommentTextChar">
    <w:name w:val="Comment Text Char"/>
    <w:basedOn w:val="DefaultParagraphFont"/>
    <w:link w:val="CommentText"/>
    <w:semiHidden/>
    <w:rsid w:val="00E23E1E"/>
    <w:rPr>
      <w:rFonts w:ascii="Arial" w:eastAsia="Times New Roman" w:hAnsi="Arial"/>
      <w:sz w:val="20"/>
      <w:szCs w:val="20"/>
      <w:lang w:val="en-AU" w:eastAsia="bg-BG"/>
    </w:rPr>
  </w:style>
  <w:style w:type="paragraph" w:styleId="BodyTextIndent2">
    <w:name w:val="Body Text Indent 2"/>
    <w:basedOn w:val="Normal"/>
    <w:link w:val="BodyTextIndent2Char"/>
    <w:rsid w:val="00E23E1E"/>
    <w:pPr>
      <w:ind w:firstLine="280"/>
      <w:jc w:val="both"/>
    </w:pPr>
    <w:rPr>
      <w:sz w:val="24"/>
    </w:rPr>
  </w:style>
  <w:style w:type="character" w:customStyle="1" w:styleId="BodyTextIndent2Char">
    <w:name w:val="Body Text Indent 2 Char"/>
    <w:basedOn w:val="DefaultParagraphFont"/>
    <w:link w:val="BodyTextIndent2"/>
    <w:rsid w:val="00E23E1E"/>
    <w:rPr>
      <w:rFonts w:ascii="Arial" w:eastAsia="Times New Roman" w:hAnsi="Arial"/>
      <w:szCs w:val="20"/>
      <w:lang w:val="en-AU" w:eastAsia="bg-BG"/>
    </w:rPr>
  </w:style>
  <w:style w:type="character" w:styleId="PageNumber">
    <w:name w:val="page number"/>
    <w:basedOn w:val="DefaultParagraphFont"/>
    <w:rsid w:val="00E23E1E"/>
  </w:style>
  <w:style w:type="paragraph" w:styleId="Title">
    <w:name w:val="Title"/>
    <w:basedOn w:val="Normal"/>
    <w:link w:val="TitleChar"/>
    <w:qFormat/>
    <w:rsid w:val="00E23E1E"/>
    <w:pPr>
      <w:jc w:val="center"/>
    </w:pPr>
    <w:rPr>
      <w:rFonts w:ascii="Tahoma" w:hAnsi="Tahoma"/>
      <w:b/>
      <w:caps/>
      <w:lang w:val="bg-BG"/>
    </w:rPr>
  </w:style>
  <w:style w:type="character" w:customStyle="1" w:styleId="TitleChar">
    <w:name w:val="Title Char"/>
    <w:basedOn w:val="DefaultParagraphFont"/>
    <w:link w:val="Title"/>
    <w:rsid w:val="00E23E1E"/>
    <w:rPr>
      <w:rFonts w:ascii="Tahoma" w:eastAsia="Times New Roman" w:hAnsi="Tahoma"/>
      <w:b/>
      <w:caps/>
      <w:sz w:val="20"/>
      <w:szCs w:val="20"/>
      <w:lang w:eastAsia="bg-BG"/>
    </w:rPr>
  </w:style>
  <w:style w:type="paragraph" w:customStyle="1" w:styleId="mystyle">
    <w:name w:val="my style"/>
    <w:basedOn w:val="Normal"/>
    <w:rsid w:val="00E23E1E"/>
    <w:pPr>
      <w:spacing w:line="360" w:lineRule="auto"/>
      <w:ind w:firstLine="720"/>
      <w:jc w:val="both"/>
    </w:pPr>
    <w:rPr>
      <w:rFonts w:ascii="Times New Roman" w:hAnsi="Times New Roman"/>
      <w:sz w:val="28"/>
      <w:lang w:val="bg-BG"/>
    </w:rPr>
  </w:style>
  <w:style w:type="character" w:styleId="FollowedHyperlink">
    <w:name w:val="FollowedHyperlink"/>
    <w:rsid w:val="00E23E1E"/>
    <w:rPr>
      <w:color w:val="800080"/>
      <w:u w:val="single"/>
    </w:rPr>
  </w:style>
  <w:style w:type="paragraph" w:customStyle="1" w:styleId="Style1">
    <w:name w:val="Style1"/>
    <w:basedOn w:val="Normal"/>
    <w:rsid w:val="00E23E1E"/>
    <w:pPr>
      <w:ind w:left="963" w:hanging="283"/>
      <w:jc w:val="both"/>
    </w:pPr>
    <w:rPr>
      <w:rFonts w:ascii="Hebar" w:hAnsi="Hebar"/>
      <w:sz w:val="28"/>
      <w:lang w:val="en-US"/>
    </w:rPr>
  </w:style>
  <w:style w:type="paragraph" w:styleId="BodyTextIndent3">
    <w:name w:val="Body Text Indent 3"/>
    <w:basedOn w:val="Normal"/>
    <w:link w:val="BodyTextIndent3Char"/>
    <w:rsid w:val="00E23E1E"/>
    <w:pPr>
      <w:ind w:firstLine="709"/>
    </w:pPr>
    <w:rPr>
      <w:color w:val="FF0000"/>
      <w:sz w:val="24"/>
      <w:lang w:val="bg-BG"/>
    </w:rPr>
  </w:style>
  <w:style w:type="character" w:customStyle="1" w:styleId="BodyTextIndent3Char">
    <w:name w:val="Body Text Indent 3 Char"/>
    <w:basedOn w:val="DefaultParagraphFont"/>
    <w:link w:val="BodyTextIndent3"/>
    <w:rsid w:val="00E23E1E"/>
    <w:rPr>
      <w:rFonts w:ascii="Arial" w:eastAsia="Times New Roman" w:hAnsi="Arial"/>
      <w:color w:val="FF0000"/>
      <w:szCs w:val="20"/>
      <w:lang w:eastAsia="bg-BG"/>
    </w:rPr>
  </w:style>
  <w:style w:type="paragraph" w:customStyle="1" w:styleId="Style12ptJustifiedFirstline127cmBefore3pt">
    <w:name w:val="Style 12 pt Justified First line:  1.27 cm Before:  3 pt"/>
    <w:basedOn w:val="Normal"/>
    <w:rsid w:val="00E23E1E"/>
    <w:pPr>
      <w:widowControl w:val="0"/>
      <w:autoSpaceDE w:val="0"/>
      <w:autoSpaceDN w:val="0"/>
      <w:adjustRightInd w:val="0"/>
      <w:spacing w:before="60"/>
      <w:ind w:firstLine="720"/>
      <w:jc w:val="both"/>
    </w:pPr>
    <w:rPr>
      <w:sz w:val="24"/>
      <w:lang w:val="bg-BG"/>
    </w:rPr>
  </w:style>
  <w:style w:type="paragraph" w:customStyle="1" w:styleId="BodyMargin">
    <w:name w:val="Body Margin"/>
    <w:basedOn w:val="BodyText"/>
    <w:next w:val="BodyText"/>
    <w:rsid w:val="00E23E1E"/>
    <w:pPr>
      <w:spacing w:after="270" w:line="270" w:lineRule="atLeast"/>
      <w:ind w:hanging="567"/>
      <w:jc w:val="left"/>
    </w:pPr>
    <w:rPr>
      <w:rFonts w:ascii="Times New Roman" w:hAnsi="Times New Roman"/>
      <w:sz w:val="23"/>
      <w:lang w:val="en-GB"/>
    </w:rPr>
  </w:style>
  <w:style w:type="paragraph" w:customStyle="1" w:styleId="Normal1">
    <w:name w:val="Normal 1"/>
    <w:basedOn w:val="Normal"/>
    <w:rsid w:val="00E23E1E"/>
    <w:pPr>
      <w:overflowPunct w:val="0"/>
      <w:autoSpaceDE w:val="0"/>
      <w:autoSpaceDN w:val="0"/>
      <w:adjustRightInd w:val="0"/>
      <w:ind w:left="851" w:hanging="397"/>
      <w:jc w:val="both"/>
      <w:textAlignment w:val="baseline"/>
    </w:pPr>
    <w:rPr>
      <w:sz w:val="24"/>
      <w:lang w:val="bg-BG"/>
    </w:rPr>
  </w:style>
  <w:style w:type="paragraph" w:styleId="BlockText">
    <w:name w:val="Block Text"/>
    <w:basedOn w:val="Normal"/>
    <w:rsid w:val="00E23E1E"/>
    <w:pPr>
      <w:spacing w:before="60" w:after="60"/>
      <w:ind w:left="-57" w:right="-57"/>
    </w:pPr>
    <w:rPr>
      <w:lang w:val="bg-BG"/>
    </w:rPr>
  </w:style>
  <w:style w:type="paragraph" w:customStyle="1" w:styleId="TabZagl">
    <w:name w:val="TabZagl"/>
    <w:basedOn w:val="BodyTextIndent3"/>
    <w:rsid w:val="00E23E1E"/>
    <w:pPr>
      <w:overflowPunct w:val="0"/>
      <w:autoSpaceDE w:val="0"/>
      <w:autoSpaceDN w:val="0"/>
      <w:adjustRightInd w:val="0"/>
      <w:spacing w:before="120" w:after="120"/>
      <w:ind w:firstLine="0"/>
      <w:jc w:val="right"/>
      <w:textAlignment w:val="baseline"/>
    </w:pPr>
    <w:rPr>
      <w:rFonts w:ascii="Times New Roman" w:hAnsi="Times New Roman"/>
      <w:b/>
      <w:i/>
      <w:color w:val="auto"/>
      <w:sz w:val="26"/>
    </w:rPr>
  </w:style>
  <w:style w:type="paragraph" w:styleId="ListBullet">
    <w:name w:val="List Bullet"/>
    <w:basedOn w:val="Normal"/>
    <w:autoRedefine/>
    <w:rsid w:val="00E23E1E"/>
    <w:pPr>
      <w:numPr>
        <w:numId w:val="1"/>
      </w:numPr>
    </w:pPr>
    <w:rPr>
      <w:rFonts w:ascii="Times New Roman" w:hAnsi="Times New Roman"/>
      <w:sz w:val="24"/>
      <w:lang w:val="bg-BG" w:eastAsia="en-US"/>
    </w:rPr>
  </w:style>
  <w:style w:type="paragraph" w:styleId="ListBullet4">
    <w:name w:val="List Bullet 4"/>
    <w:basedOn w:val="Normal"/>
    <w:autoRedefine/>
    <w:rsid w:val="00E23E1E"/>
    <w:pPr>
      <w:numPr>
        <w:numId w:val="2"/>
      </w:numPr>
    </w:pPr>
    <w:rPr>
      <w:rFonts w:ascii="Times New Roman" w:hAnsi="Times New Roman"/>
      <w:sz w:val="24"/>
      <w:lang w:val="bg-BG" w:eastAsia="en-US"/>
    </w:rPr>
  </w:style>
  <w:style w:type="paragraph" w:styleId="ListBullet3">
    <w:name w:val="List Bullet 3"/>
    <w:basedOn w:val="Normal"/>
    <w:autoRedefine/>
    <w:rsid w:val="00E23E1E"/>
    <w:pPr>
      <w:numPr>
        <w:numId w:val="3"/>
      </w:numPr>
    </w:pPr>
    <w:rPr>
      <w:rFonts w:ascii="Times New Roman" w:hAnsi="Times New Roman"/>
      <w:sz w:val="24"/>
      <w:lang w:val="bg-BG" w:eastAsia="en-US"/>
    </w:rPr>
  </w:style>
  <w:style w:type="paragraph" w:customStyle="1" w:styleId="NormalJustified">
    <w:name w:val="Normal + Justified"/>
    <w:basedOn w:val="Normal"/>
    <w:rsid w:val="00E23E1E"/>
    <w:pPr>
      <w:numPr>
        <w:numId w:val="7"/>
      </w:numPr>
      <w:jc w:val="both"/>
    </w:pPr>
    <w:rPr>
      <w:rFonts w:ascii="Times New Roman" w:hAnsi="Times New Roman"/>
      <w:sz w:val="24"/>
      <w:lang w:val="bg-BG" w:eastAsia="en-US"/>
    </w:rPr>
  </w:style>
  <w:style w:type="paragraph" w:styleId="ListBullet5">
    <w:name w:val="List Bullet 5"/>
    <w:basedOn w:val="Normal"/>
    <w:autoRedefine/>
    <w:rsid w:val="00E23E1E"/>
    <w:pPr>
      <w:numPr>
        <w:numId w:val="4"/>
      </w:numPr>
    </w:pPr>
    <w:rPr>
      <w:rFonts w:ascii="Times New Roman" w:hAnsi="Times New Roman"/>
      <w:sz w:val="24"/>
      <w:lang w:val="bg-BG" w:eastAsia="en-US"/>
    </w:rPr>
  </w:style>
  <w:style w:type="paragraph" w:styleId="ListNumber">
    <w:name w:val="List Number"/>
    <w:basedOn w:val="Normal"/>
    <w:rsid w:val="00E23E1E"/>
    <w:pPr>
      <w:numPr>
        <w:numId w:val="5"/>
      </w:numPr>
      <w:tabs>
        <w:tab w:val="clear" w:pos="360"/>
        <w:tab w:val="num" w:pos="1417"/>
      </w:tabs>
      <w:spacing w:before="60" w:after="120" w:line="360" w:lineRule="auto"/>
      <w:ind w:left="1417" w:hanging="567"/>
      <w:jc w:val="both"/>
    </w:pPr>
    <w:rPr>
      <w:rFonts w:ascii="Times New Roman" w:hAnsi="Times New Roman"/>
      <w:kern w:val="24"/>
      <w:sz w:val="24"/>
      <w:lang w:val="bg-BG" w:eastAsia="en-US"/>
    </w:rPr>
  </w:style>
  <w:style w:type="paragraph" w:customStyle="1" w:styleId="Bullet1">
    <w:name w:val="Bullet1"/>
    <w:basedOn w:val="ListBullet"/>
    <w:rsid w:val="00E23E1E"/>
    <w:pPr>
      <w:numPr>
        <w:numId w:val="8"/>
      </w:numPr>
      <w:tabs>
        <w:tab w:val="clear" w:pos="1700"/>
        <w:tab w:val="num" w:pos="360"/>
        <w:tab w:val="num" w:pos="926"/>
        <w:tab w:val="num" w:pos="1570"/>
      </w:tabs>
      <w:spacing w:after="120" w:line="300" w:lineRule="exact"/>
      <w:ind w:left="1570" w:hanging="360"/>
      <w:jc w:val="both"/>
    </w:pPr>
    <w:rPr>
      <w:lang w:val="en-GB"/>
    </w:rPr>
  </w:style>
  <w:style w:type="paragraph" w:styleId="ListNumber2">
    <w:name w:val="List Number 2"/>
    <w:basedOn w:val="Normal"/>
    <w:rsid w:val="00E23E1E"/>
    <w:pPr>
      <w:numPr>
        <w:numId w:val="6"/>
      </w:numPr>
      <w:tabs>
        <w:tab w:val="clear" w:pos="643"/>
        <w:tab w:val="num" w:pos="1984"/>
      </w:tabs>
      <w:spacing w:before="60" w:after="120" w:line="360" w:lineRule="auto"/>
      <w:ind w:left="1984" w:hanging="567"/>
      <w:jc w:val="both"/>
    </w:pPr>
    <w:rPr>
      <w:rFonts w:ascii="Times New Roman" w:hAnsi="Times New Roman"/>
      <w:kern w:val="24"/>
      <w:sz w:val="24"/>
      <w:lang w:val="bg-BG" w:eastAsia="en-US"/>
    </w:rPr>
  </w:style>
  <w:style w:type="paragraph" w:customStyle="1" w:styleId="StyleHeading1">
    <w:name w:val="Style Heading 1"/>
    <w:basedOn w:val="Heading1"/>
    <w:autoRedefine/>
    <w:rsid w:val="00E23E1E"/>
    <w:pPr>
      <w:keepNext w:val="0"/>
      <w:keepLines/>
      <w:numPr>
        <w:numId w:val="24"/>
      </w:numPr>
      <w:tabs>
        <w:tab w:val="left" w:pos="1260"/>
      </w:tabs>
      <w:spacing w:before="240" w:after="60"/>
      <w:jc w:val="both"/>
    </w:pPr>
    <w:rPr>
      <w:rFonts w:ascii="Times New Roman Bold" w:hAnsi="Times New Roman Bold"/>
      <w:caps/>
      <w:snapToGrid w:val="0"/>
      <w:kern w:val="32"/>
      <w:sz w:val="36"/>
      <w:lang w:val="en-US" w:eastAsia="en-US"/>
    </w:rPr>
  </w:style>
  <w:style w:type="paragraph" w:customStyle="1" w:styleId="StyleStyleHeading1Heading1Char18ptCharCharCharCharCh">
    <w:name w:val="Style Style Heading 1.Heading 1 Char + 18 pt Char Char Char Char Ch..."/>
    <w:basedOn w:val="StyleHeading1"/>
    <w:rsid w:val="00E23E1E"/>
    <w:rPr>
      <w:sz w:val="32"/>
    </w:rPr>
  </w:style>
  <w:style w:type="paragraph" w:customStyle="1" w:styleId="9CVBullets2">
    <w:name w:val="9 CV Bullets 2"/>
    <w:basedOn w:val="Normal"/>
    <w:rsid w:val="00E23E1E"/>
    <w:pPr>
      <w:numPr>
        <w:numId w:val="9"/>
      </w:numPr>
      <w:spacing w:before="120" w:after="120" w:line="360" w:lineRule="auto"/>
      <w:jc w:val="both"/>
    </w:pPr>
    <w:rPr>
      <w:rFonts w:ascii="Times New Roman" w:hAnsi="Times New Roman"/>
      <w:sz w:val="24"/>
      <w:lang w:eastAsia="en-US"/>
    </w:rPr>
  </w:style>
  <w:style w:type="paragraph" w:customStyle="1" w:styleId="GRDDottedTabB2">
    <w:name w:val="GRD Dotted TabB2"/>
    <w:basedOn w:val="Normal"/>
    <w:rsid w:val="00E23E1E"/>
    <w:pPr>
      <w:numPr>
        <w:numId w:val="10"/>
      </w:numPr>
      <w:spacing w:before="120" w:after="120" w:line="360" w:lineRule="auto"/>
      <w:jc w:val="both"/>
    </w:pPr>
    <w:rPr>
      <w:rFonts w:ascii="Times New Roman" w:hAnsi="Times New Roman"/>
      <w:sz w:val="24"/>
      <w:lang w:val="en-NZ" w:eastAsia="en-US"/>
    </w:rPr>
  </w:style>
  <w:style w:type="paragraph" w:customStyle="1" w:styleId="Bullet2">
    <w:name w:val="Bullet 2"/>
    <w:basedOn w:val="BodyTextIndent"/>
    <w:rsid w:val="00E23E1E"/>
    <w:pPr>
      <w:numPr>
        <w:numId w:val="11"/>
      </w:numPr>
      <w:tabs>
        <w:tab w:val="left" w:pos="1008"/>
        <w:tab w:val="left" w:pos="2448"/>
        <w:tab w:val="left" w:pos="3168"/>
      </w:tabs>
      <w:spacing w:before="120" w:after="240"/>
    </w:pPr>
    <w:rPr>
      <w:rFonts w:ascii="Times New Roman" w:hAnsi="Times New Roman"/>
      <w:sz w:val="22"/>
      <w:lang w:val="en-GB" w:eastAsia="en-US"/>
    </w:rPr>
  </w:style>
  <w:style w:type="paragraph" w:customStyle="1" w:styleId="Bullets">
    <w:name w:val="Bullets"/>
    <w:basedOn w:val="NormalIndentNormalIndentChar1NormalIndentCharCharNormalIndentChar"/>
    <w:rsid w:val="00E23E1E"/>
    <w:pPr>
      <w:numPr>
        <w:numId w:val="12"/>
      </w:numPr>
      <w:suppressAutoHyphens/>
      <w:spacing w:after="120"/>
      <w:jc w:val="both"/>
    </w:pPr>
    <w:rPr>
      <w:sz w:val="22"/>
      <w:lang w:val="en-AU"/>
    </w:rPr>
  </w:style>
  <w:style w:type="paragraph" w:customStyle="1" w:styleId="NormalIndentNormalIndentChar1NormalIndentCharCharNormalIndentChar">
    <w:name w:val="Normal Indent.Normal Indent Char1.Normal Indent Char Char.Normal Indent Char"/>
    <w:basedOn w:val="Normal"/>
    <w:rsid w:val="00E23E1E"/>
    <w:pPr>
      <w:ind w:left="720"/>
    </w:pPr>
    <w:rPr>
      <w:rFonts w:ascii="Times New Roman" w:hAnsi="Times New Roman"/>
      <w:sz w:val="24"/>
      <w:lang w:val="bg-BG" w:eastAsia="en-US"/>
    </w:rPr>
  </w:style>
  <w:style w:type="paragraph" w:customStyle="1" w:styleId="Bullet3">
    <w:name w:val="Bullet 3"/>
    <w:basedOn w:val="BodyText3"/>
    <w:rsid w:val="00E23E1E"/>
    <w:pPr>
      <w:numPr>
        <w:numId w:val="13"/>
      </w:numPr>
      <w:tabs>
        <w:tab w:val="left" w:pos="1008"/>
        <w:tab w:val="left" w:pos="1872"/>
        <w:tab w:val="left" w:pos="2160"/>
        <w:tab w:val="left" w:pos="2448"/>
        <w:tab w:val="left" w:pos="3168"/>
      </w:tabs>
      <w:spacing w:before="120" w:after="240" w:line="360" w:lineRule="auto"/>
      <w:jc w:val="both"/>
    </w:pPr>
    <w:rPr>
      <w:rFonts w:ascii="Arial" w:hAnsi="Arial"/>
      <w:sz w:val="22"/>
    </w:rPr>
  </w:style>
  <w:style w:type="paragraph" w:customStyle="1" w:styleId="ListL2">
    <w:name w:val="List L2"/>
    <w:basedOn w:val="Bullet2"/>
    <w:rsid w:val="00E23E1E"/>
    <w:pPr>
      <w:tabs>
        <w:tab w:val="clear" w:pos="1008"/>
        <w:tab w:val="clear" w:pos="2448"/>
        <w:tab w:val="clear" w:pos="3168"/>
      </w:tabs>
      <w:spacing w:after="120"/>
      <w:ind w:left="0" w:firstLine="0"/>
    </w:pPr>
    <w:rPr>
      <w:sz w:val="24"/>
    </w:rPr>
  </w:style>
  <w:style w:type="paragraph" w:customStyle="1" w:styleId="ListL3">
    <w:name w:val="List L3"/>
    <w:basedOn w:val="Bullet3"/>
    <w:rsid w:val="00E23E1E"/>
    <w:pPr>
      <w:ind w:left="2448" w:hanging="720"/>
    </w:pPr>
  </w:style>
  <w:style w:type="paragraph" w:customStyle="1" w:styleId="ListN2">
    <w:name w:val="List N2"/>
    <w:basedOn w:val="Bullet2"/>
    <w:rsid w:val="00E23E1E"/>
    <w:pPr>
      <w:tabs>
        <w:tab w:val="clear" w:pos="1008"/>
        <w:tab w:val="clear" w:pos="2448"/>
        <w:tab w:val="clear" w:pos="3168"/>
      </w:tabs>
      <w:spacing w:after="120"/>
      <w:ind w:left="0" w:firstLine="0"/>
    </w:pPr>
    <w:rPr>
      <w:sz w:val="24"/>
    </w:rPr>
  </w:style>
  <w:style w:type="paragraph" w:customStyle="1" w:styleId="ListN3">
    <w:name w:val="List N3"/>
    <w:basedOn w:val="Bullet3"/>
    <w:rsid w:val="00E23E1E"/>
    <w:pPr>
      <w:ind w:left="2448" w:hanging="720"/>
    </w:pPr>
  </w:style>
  <w:style w:type="paragraph" w:customStyle="1" w:styleId="ListR2">
    <w:name w:val="List R2"/>
    <w:basedOn w:val="Bullet2"/>
    <w:rsid w:val="00E23E1E"/>
    <w:pPr>
      <w:tabs>
        <w:tab w:val="clear" w:pos="1008"/>
        <w:tab w:val="clear" w:pos="2448"/>
        <w:tab w:val="clear" w:pos="3168"/>
      </w:tabs>
      <w:spacing w:after="120"/>
      <w:ind w:left="0" w:firstLine="0"/>
    </w:pPr>
    <w:rPr>
      <w:sz w:val="24"/>
    </w:rPr>
  </w:style>
  <w:style w:type="paragraph" w:customStyle="1" w:styleId="ListR3">
    <w:name w:val="List R3"/>
    <w:basedOn w:val="Bullet3"/>
    <w:rsid w:val="00E23E1E"/>
    <w:pPr>
      <w:ind w:left="2448" w:hanging="720"/>
    </w:pPr>
  </w:style>
  <w:style w:type="paragraph" w:customStyle="1" w:styleId="StyleHeading2Left063cmHanging127cm">
    <w:name w:val="Style Heading 2 + Left:  063 cm Hanging:  127 cm"/>
    <w:basedOn w:val="Heading2"/>
    <w:next w:val="Normal"/>
    <w:rsid w:val="00E23E1E"/>
    <w:pPr>
      <w:numPr>
        <w:numId w:val="14"/>
      </w:numPr>
      <w:tabs>
        <w:tab w:val="clear" w:pos="936"/>
        <w:tab w:val="num" w:pos="1080"/>
      </w:tabs>
      <w:spacing w:before="240" w:after="60"/>
      <w:ind w:left="360" w:hanging="360"/>
      <w:jc w:val="left"/>
    </w:pPr>
    <w:rPr>
      <w:rFonts w:ascii="Times New Roman" w:hAnsi="Times New Roman"/>
      <w:sz w:val="24"/>
      <w:lang w:val="en-US" w:eastAsia="en-US"/>
    </w:rPr>
  </w:style>
  <w:style w:type="paragraph" w:customStyle="1" w:styleId="StyleHeading1TimesNewRoman">
    <w:name w:val="Style Heading 1 + Times New Roman"/>
    <w:basedOn w:val="Heading1"/>
    <w:rsid w:val="00E23E1E"/>
    <w:pPr>
      <w:keepLines/>
      <w:numPr>
        <w:numId w:val="15"/>
      </w:numPr>
      <w:tabs>
        <w:tab w:val="clear" w:pos="360"/>
        <w:tab w:val="num" w:pos="432"/>
        <w:tab w:val="left" w:pos="720"/>
        <w:tab w:val="num" w:pos="792"/>
      </w:tabs>
      <w:spacing w:before="120" w:after="60"/>
      <w:ind w:left="792" w:hanging="432"/>
      <w:jc w:val="both"/>
    </w:pPr>
    <w:rPr>
      <w:rFonts w:ascii="Times New Roman Bold" w:hAnsi="Times New Roman Bold"/>
      <w:caps/>
      <w:kern w:val="32"/>
      <w:sz w:val="32"/>
      <w:lang w:val="en-US" w:eastAsia="en-US"/>
    </w:rPr>
  </w:style>
  <w:style w:type="paragraph" w:customStyle="1" w:styleId="StyleHeading2Left063cmHanging127cm1">
    <w:name w:val="Style Heading 2 + Left:  063 cm Hanging:  127 cm1"/>
    <w:basedOn w:val="Heading2"/>
    <w:rsid w:val="00E23E1E"/>
    <w:pPr>
      <w:keepLines/>
      <w:numPr>
        <w:numId w:val="16"/>
      </w:numPr>
      <w:tabs>
        <w:tab w:val="clear" w:pos="936"/>
        <w:tab w:val="num" w:pos="792"/>
        <w:tab w:val="num" w:pos="1800"/>
      </w:tabs>
      <w:spacing w:before="240" w:after="60"/>
      <w:ind w:left="792" w:hanging="432"/>
      <w:jc w:val="left"/>
    </w:pPr>
    <w:rPr>
      <w:rFonts w:ascii="Times New Roman" w:hAnsi="Times New Roman"/>
      <w:i/>
      <w:kern w:val="24"/>
      <w:sz w:val="24"/>
      <w:lang w:val="en-US" w:eastAsia="en-US"/>
    </w:rPr>
  </w:style>
  <w:style w:type="paragraph" w:customStyle="1" w:styleId="StyleStyleHeading3NotBoldLeft127cmFirstline0cm">
    <w:name w:val="Style Style Heading 3 + Not Bold + Left:  127 cm First line:  0 cm"/>
    <w:basedOn w:val="Normal"/>
    <w:rsid w:val="00E23E1E"/>
    <w:pPr>
      <w:numPr>
        <w:ilvl w:val="2"/>
        <w:numId w:val="17"/>
      </w:numPr>
      <w:spacing w:before="120" w:after="120" w:line="360" w:lineRule="auto"/>
      <w:jc w:val="both"/>
    </w:pPr>
    <w:rPr>
      <w:rFonts w:ascii="Times New Roman" w:hAnsi="Times New Roman"/>
      <w:sz w:val="24"/>
      <w:lang w:val="en-US" w:eastAsia="en-US"/>
    </w:rPr>
  </w:style>
  <w:style w:type="paragraph" w:customStyle="1" w:styleId="Style3">
    <w:name w:val="Style3"/>
    <w:basedOn w:val="StyleStyleHeading1Heading1Char18ptCharCharCharCharCh"/>
    <w:rsid w:val="00E23E1E"/>
    <w:pPr>
      <w:keepNext/>
      <w:numPr>
        <w:numId w:val="0"/>
      </w:numPr>
      <w:tabs>
        <w:tab w:val="clear" w:pos="1260"/>
        <w:tab w:val="left" w:pos="600"/>
      </w:tabs>
      <w:spacing w:line="360" w:lineRule="auto"/>
    </w:pPr>
    <w:rPr>
      <w:b w:val="0"/>
      <w:color w:val="000000"/>
      <w:lang w:val="ru-RU"/>
    </w:rPr>
  </w:style>
  <w:style w:type="paragraph" w:customStyle="1" w:styleId="Style4">
    <w:name w:val="Style4"/>
    <w:basedOn w:val="StyleStyleHeading1Heading1Char18ptCharCharCharCharCh"/>
    <w:rsid w:val="00E23E1E"/>
    <w:pPr>
      <w:keepNext/>
      <w:numPr>
        <w:numId w:val="0"/>
      </w:numPr>
      <w:tabs>
        <w:tab w:val="clear" w:pos="1260"/>
        <w:tab w:val="left" w:pos="600"/>
      </w:tabs>
      <w:spacing w:line="360" w:lineRule="auto"/>
    </w:pPr>
    <w:rPr>
      <w:b w:val="0"/>
      <w:color w:val="000000"/>
      <w:lang w:val="ru-RU"/>
    </w:rPr>
  </w:style>
  <w:style w:type="paragraph" w:customStyle="1" w:styleId="CharChar11">
    <w:name w:val="Char Char11"/>
    <w:basedOn w:val="Normal"/>
    <w:rsid w:val="00E23E1E"/>
    <w:pPr>
      <w:numPr>
        <w:numId w:val="18"/>
      </w:numPr>
      <w:spacing w:before="120" w:after="120" w:line="360" w:lineRule="auto"/>
      <w:jc w:val="both"/>
    </w:pPr>
    <w:rPr>
      <w:rFonts w:ascii="Times New Roman" w:hAnsi="Times New Roman"/>
      <w:sz w:val="24"/>
      <w:lang w:val="en-GB" w:eastAsia="en-US"/>
    </w:rPr>
  </w:style>
  <w:style w:type="paragraph" w:customStyle="1" w:styleId="StyleStyleHeading2TimesNewRomanNotItalicLatinTmsCyr">
    <w:name w:val="Style Style Heading 2 + Times New Roman Not Italic + (Latin) TmsCyr"/>
    <w:basedOn w:val="StyleHeading2TimesNewRomanNotItalic"/>
    <w:autoRedefine/>
    <w:rsid w:val="00E23E1E"/>
    <w:pPr>
      <w:keepLines/>
      <w:numPr>
        <w:numId w:val="19"/>
      </w:numPr>
      <w:tabs>
        <w:tab w:val="clear" w:pos="1002"/>
        <w:tab w:val="num" w:pos="1440"/>
        <w:tab w:val="num" w:pos="1800"/>
      </w:tabs>
      <w:spacing w:line="360" w:lineRule="auto"/>
      <w:ind w:left="0" w:firstLine="720"/>
    </w:pPr>
    <w:rPr>
      <w:rFonts w:ascii="TmsCyr" w:hAnsi="TmsCyr"/>
      <w:i/>
      <w:kern w:val="24"/>
      <w:sz w:val="24"/>
      <w:lang w:val="ru-RU"/>
    </w:rPr>
  </w:style>
  <w:style w:type="paragraph" w:customStyle="1" w:styleId="StyleHeading2TimesNewRomanNotItalic">
    <w:name w:val="Style Heading 2 + Times New Roman Not Italic"/>
    <w:basedOn w:val="Heading2"/>
    <w:rsid w:val="00E23E1E"/>
    <w:pPr>
      <w:keepNext w:val="0"/>
      <w:tabs>
        <w:tab w:val="num" w:pos="576"/>
        <w:tab w:val="left" w:pos="850"/>
        <w:tab w:val="num" w:pos="1440"/>
      </w:tabs>
      <w:spacing w:before="240" w:after="60"/>
      <w:ind w:left="540" w:hanging="180"/>
      <w:jc w:val="left"/>
    </w:pPr>
    <w:rPr>
      <w:rFonts w:ascii="Times New Roman" w:hAnsi="Times New Roman"/>
      <w:sz w:val="28"/>
      <w:lang w:val="en-US" w:eastAsia="en-US"/>
    </w:rPr>
  </w:style>
  <w:style w:type="paragraph" w:customStyle="1" w:styleId="a">
    <w:name w:val="Х"/>
    <w:basedOn w:val="StyleHeading2Left063cmHanging127cm"/>
    <w:rsid w:val="00E23E1E"/>
    <w:pPr>
      <w:keepLines/>
      <w:numPr>
        <w:ilvl w:val="0"/>
        <w:numId w:val="0"/>
      </w:numPr>
      <w:tabs>
        <w:tab w:val="num" w:pos="360"/>
      </w:tabs>
      <w:ind w:left="936" w:hanging="576"/>
    </w:pPr>
    <w:rPr>
      <w:rFonts w:ascii="Times New Roman CYR" w:hAnsi="Times New Roman CYR"/>
      <w:kern w:val="24"/>
      <w:lang w:val="ru-RU"/>
    </w:rPr>
  </w:style>
  <w:style w:type="paragraph" w:customStyle="1" w:styleId="Default">
    <w:name w:val="Default"/>
    <w:rsid w:val="00E23E1E"/>
    <w:pPr>
      <w:widowControl w:val="0"/>
      <w:spacing w:line="240" w:lineRule="auto"/>
      <w:ind w:firstLine="0"/>
      <w:jc w:val="left"/>
    </w:pPr>
    <w:rPr>
      <w:rFonts w:ascii="TT E 1 BE 577 8t 00" w:eastAsia="Times New Roman" w:hAnsi="TT E 1 BE 577 8t 00"/>
      <w:color w:val="000000"/>
      <w:szCs w:val="20"/>
    </w:rPr>
  </w:style>
  <w:style w:type="paragraph" w:styleId="DocumentMap">
    <w:name w:val="Document Map"/>
    <w:basedOn w:val="Normal"/>
    <w:link w:val="DocumentMapChar"/>
    <w:semiHidden/>
    <w:rsid w:val="00E23E1E"/>
    <w:pPr>
      <w:shd w:val="clear" w:color="auto" w:fill="000080"/>
    </w:pPr>
    <w:rPr>
      <w:rFonts w:ascii="Tahoma" w:hAnsi="Tahoma"/>
    </w:rPr>
  </w:style>
  <w:style w:type="character" w:customStyle="1" w:styleId="DocumentMapChar">
    <w:name w:val="Document Map Char"/>
    <w:basedOn w:val="DefaultParagraphFont"/>
    <w:link w:val="DocumentMap"/>
    <w:semiHidden/>
    <w:rsid w:val="00E23E1E"/>
    <w:rPr>
      <w:rFonts w:ascii="Tahoma" w:eastAsia="Times New Roman" w:hAnsi="Tahoma"/>
      <w:sz w:val="20"/>
      <w:szCs w:val="20"/>
      <w:shd w:val="clear" w:color="auto" w:fill="000080"/>
      <w:lang w:val="en-AU" w:eastAsia="bg-BG"/>
    </w:rPr>
  </w:style>
  <w:style w:type="paragraph" w:styleId="NormalIndent">
    <w:name w:val="Normal Indent"/>
    <w:basedOn w:val="Normal"/>
    <w:rsid w:val="00E23E1E"/>
    <w:pPr>
      <w:spacing w:before="60"/>
      <w:ind w:firstLine="851"/>
      <w:jc w:val="both"/>
    </w:pPr>
    <w:rPr>
      <w:rFonts w:ascii="Times New Roman" w:hAnsi="Times New Roman"/>
      <w:sz w:val="26"/>
      <w:lang w:val="en-US" w:eastAsia="en-US"/>
    </w:rPr>
  </w:style>
  <w:style w:type="paragraph" w:styleId="BalloonText">
    <w:name w:val="Balloon Text"/>
    <w:basedOn w:val="Normal"/>
    <w:link w:val="BalloonTextChar"/>
    <w:semiHidden/>
    <w:rsid w:val="00E23E1E"/>
    <w:rPr>
      <w:rFonts w:ascii="Tahoma" w:hAnsi="Tahoma" w:cs="Tahoma"/>
      <w:sz w:val="16"/>
      <w:szCs w:val="16"/>
    </w:rPr>
  </w:style>
  <w:style w:type="character" w:customStyle="1" w:styleId="BalloonTextChar">
    <w:name w:val="Balloon Text Char"/>
    <w:basedOn w:val="DefaultParagraphFont"/>
    <w:link w:val="BalloonText"/>
    <w:semiHidden/>
    <w:rsid w:val="00E23E1E"/>
    <w:rPr>
      <w:rFonts w:ascii="Tahoma" w:eastAsia="Times New Roman" w:hAnsi="Tahoma" w:cs="Tahoma"/>
      <w:sz w:val="16"/>
      <w:szCs w:val="16"/>
      <w:lang w:val="en-AU" w:eastAsia="bg-BG"/>
    </w:rPr>
  </w:style>
  <w:style w:type="paragraph" w:customStyle="1" w:styleId="head">
    <w:name w:val="head"/>
    <w:basedOn w:val="Normal"/>
    <w:rsid w:val="00E23E1E"/>
    <w:pPr>
      <w:jc w:val="both"/>
    </w:pPr>
    <w:rPr>
      <w:rFonts w:ascii="Times New Roman" w:hAnsi="Times New Roman"/>
      <w:b/>
      <w:sz w:val="24"/>
      <w:lang w:val="en-US"/>
    </w:rPr>
  </w:style>
  <w:style w:type="paragraph" w:customStyle="1" w:styleId="Specification">
    <w:name w:val="Specification"/>
    <w:basedOn w:val="Normal"/>
    <w:rsid w:val="00E23E1E"/>
    <w:pPr>
      <w:ind w:left="1134"/>
    </w:pPr>
    <w:rPr>
      <w:sz w:val="22"/>
      <w:lang w:val="en-US" w:eastAsia="nl-NL"/>
    </w:rPr>
  </w:style>
  <w:style w:type="paragraph" w:customStyle="1" w:styleId="CharChar">
    <w:name w:val="Знак Знак Char Char Знак Знак"/>
    <w:basedOn w:val="Normal"/>
    <w:rsid w:val="00E23E1E"/>
    <w:pPr>
      <w:tabs>
        <w:tab w:val="left" w:pos="709"/>
      </w:tabs>
    </w:pPr>
    <w:rPr>
      <w:rFonts w:ascii="Tahoma" w:hAnsi="Tahoma"/>
      <w:sz w:val="24"/>
      <w:szCs w:val="24"/>
      <w:lang w:val="pl-PL" w:eastAsia="pl-PL"/>
    </w:rPr>
  </w:style>
  <w:style w:type="paragraph" w:styleId="NoSpacing">
    <w:name w:val="No Spacing"/>
    <w:qFormat/>
    <w:rsid w:val="00E23E1E"/>
    <w:pPr>
      <w:spacing w:line="240" w:lineRule="auto"/>
      <w:ind w:firstLine="0"/>
      <w:jc w:val="left"/>
    </w:pPr>
    <w:rPr>
      <w:rFonts w:ascii="Calibri" w:hAnsi="Calibri"/>
      <w:sz w:val="22"/>
      <w:szCs w:val="22"/>
    </w:rPr>
  </w:style>
  <w:style w:type="paragraph" w:styleId="PlainText">
    <w:name w:val="Plain Text"/>
    <w:basedOn w:val="Normal"/>
    <w:link w:val="PlainTextChar"/>
    <w:rsid w:val="00E23E1E"/>
    <w:rPr>
      <w:rFonts w:ascii="Courier New" w:hAnsi="Courier New"/>
    </w:rPr>
  </w:style>
  <w:style w:type="character" w:customStyle="1" w:styleId="PlainTextChar">
    <w:name w:val="Plain Text Char"/>
    <w:basedOn w:val="DefaultParagraphFont"/>
    <w:link w:val="PlainText"/>
    <w:rsid w:val="00E23E1E"/>
    <w:rPr>
      <w:rFonts w:ascii="Courier New" w:eastAsia="Times New Roman" w:hAnsi="Courier New"/>
      <w:sz w:val="20"/>
      <w:szCs w:val="20"/>
      <w:lang w:val="en-AU" w:eastAsia="bg-BG"/>
    </w:rPr>
  </w:style>
  <w:style w:type="character" w:customStyle="1" w:styleId="FontStyle37">
    <w:name w:val="Font Style37"/>
    <w:rsid w:val="00E23E1E"/>
    <w:rPr>
      <w:rFonts w:ascii="Arial" w:hAnsi="Arial"/>
      <w:sz w:val="24"/>
    </w:rPr>
  </w:style>
  <w:style w:type="paragraph" w:customStyle="1" w:styleId="Style21">
    <w:name w:val="Style21"/>
    <w:basedOn w:val="Normal"/>
    <w:rsid w:val="00E23E1E"/>
    <w:pPr>
      <w:widowControl w:val="0"/>
      <w:spacing w:line="276" w:lineRule="exact"/>
      <w:jc w:val="both"/>
    </w:pPr>
    <w:rPr>
      <w:sz w:val="24"/>
      <w:lang w:val="bg-BG" w:eastAsia="en-US"/>
    </w:rPr>
  </w:style>
  <w:style w:type="paragraph" w:styleId="Subtitle">
    <w:name w:val="Subtitle"/>
    <w:basedOn w:val="Normal"/>
    <w:link w:val="SubtitleChar"/>
    <w:qFormat/>
    <w:rsid w:val="00E23E1E"/>
    <w:pPr>
      <w:spacing w:before="240"/>
    </w:pPr>
    <w:rPr>
      <w:rFonts w:ascii="Times New Roman" w:hAnsi="Times New Roman"/>
      <w:sz w:val="24"/>
      <w:lang w:val="en-US"/>
    </w:rPr>
  </w:style>
  <w:style w:type="character" w:customStyle="1" w:styleId="SubtitleChar">
    <w:name w:val="Subtitle Char"/>
    <w:basedOn w:val="DefaultParagraphFont"/>
    <w:link w:val="Subtitle"/>
    <w:rsid w:val="00E23E1E"/>
    <w:rPr>
      <w:rFonts w:eastAsia="Times New Roman"/>
      <w:szCs w:val="20"/>
      <w:lang w:val="en-US" w:eastAsia="bg-BG"/>
    </w:rPr>
  </w:style>
  <w:style w:type="paragraph" w:customStyle="1" w:styleId="Style">
    <w:name w:val="Style"/>
    <w:rsid w:val="00E23E1E"/>
    <w:pPr>
      <w:widowControl w:val="0"/>
      <w:autoSpaceDE w:val="0"/>
      <w:autoSpaceDN w:val="0"/>
      <w:adjustRightInd w:val="0"/>
      <w:spacing w:line="240" w:lineRule="auto"/>
      <w:ind w:left="140" w:right="140" w:firstLine="840"/>
    </w:pPr>
    <w:rPr>
      <w:rFonts w:eastAsia="Times New Roman"/>
      <w:lang w:eastAsia="bg-BG"/>
    </w:rPr>
  </w:style>
  <w:style w:type="character" w:customStyle="1" w:styleId="SpecificationChar">
    <w:name w:val="Specification Char"/>
    <w:rsid w:val="00E23E1E"/>
    <w:rPr>
      <w:rFonts w:ascii="Arial" w:hAnsi="Arial"/>
      <w:noProof w:val="0"/>
      <w:sz w:val="22"/>
      <w:lang w:val="en-US" w:eastAsia="nl-NL" w:bidi="ar-SA"/>
    </w:rPr>
  </w:style>
  <w:style w:type="table" w:styleId="TableGrid">
    <w:name w:val="Table Grid"/>
    <w:basedOn w:val="TableNormal"/>
    <w:uiPriority w:val="59"/>
    <w:rsid w:val="00E23E1E"/>
    <w:pPr>
      <w:spacing w:line="240" w:lineRule="auto"/>
      <w:ind w:firstLine="0"/>
      <w:jc w:val="left"/>
    </w:pPr>
    <w:rPr>
      <w:rFonts w:eastAsia="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23E1E"/>
    <w:rPr>
      <w:b/>
      <w:bCs/>
    </w:rPr>
  </w:style>
  <w:style w:type="character" w:customStyle="1" w:styleId="CommentSubjectChar">
    <w:name w:val="Comment Subject Char"/>
    <w:basedOn w:val="CommentTextChar"/>
    <w:link w:val="CommentSubject"/>
    <w:rsid w:val="00E23E1E"/>
    <w:rPr>
      <w:rFonts w:ascii="Arial" w:eastAsia="Times New Roman" w:hAnsi="Arial"/>
      <w:b/>
      <w:bCs/>
      <w:sz w:val="20"/>
      <w:szCs w:val="20"/>
      <w:lang w:val="en-AU" w:eastAsia="bg-BG"/>
    </w:rPr>
  </w:style>
  <w:style w:type="paragraph" w:styleId="TOCHeading">
    <w:name w:val="TOC Heading"/>
    <w:basedOn w:val="Heading1"/>
    <w:next w:val="Normal"/>
    <w:uiPriority w:val="39"/>
    <w:unhideWhenUsed/>
    <w:qFormat/>
    <w:rsid w:val="00E23E1E"/>
    <w:pPr>
      <w:keepLines/>
      <w:numPr>
        <w:numId w:val="0"/>
      </w:numPr>
      <w:spacing w:before="240" w:line="259" w:lineRule="auto"/>
      <w:jc w:val="left"/>
      <w:outlineLvl w:val="9"/>
    </w:pPr>
    <w:rPr>
      <w:rFonts w:ascii="Calibri Light" w:hAnsi="Calibri Light"/>
      <w:b w:val="0"/>
      <w:color w:val="2F5496"/>
      <w:sz w:val="32"/>
      <w:szCs w:val="32"/>
      <w:lang w:val="en-US" w:eastAsia="en-US"/>
    </w:rPr>
  </w:style>
  <w:style w:type="paragraph" w:styleId="TOC1">
    <w:name w:val="toc 1"/>
    <w:basedOn w:val="Normal"/>
    <w:next w:val="Normal"/>
    <w:autoRedefine/>
    <w:uiPriority w:val="39"/>
    <w:rsid w:val="00E23E1E"/>
  </w:style>
  <w:style w:type="paragraph" w:styleId="TOC2">
    <w:name w:val="toc 2"/>
    <w:basedOn w:val="Normal"/>
    <w:next w:val="Normal"/>
    <w:autoRedefine/>
    <w:uiPriority w:val="39"/>
    <w:rsid w:val="00E23E1E"/>
    <w:pPr>
      <w:ind w:left="200"/>
    </w:pPr>
  </w:style>
  <w:style w:type="paragraph" w:styleId="TOC3">
    <w:name w:val="toc 3"/>
    <w:basedOn w:val="Normal"/>
    <w:next w:val="Normal"/>
    <w:autoRedefine/>
    <w:uiPriority w:val="39"/>
    <w:rsid w:val="00E23E1E"/>
    <w:pPr>
      <w:ind w:left="400"/>
    </w:pPr>
  </w:style>
  <w:style w:type="character" w:styleId="PlaceholderText">
    <w:name w:val="Placeholder Text"/>
    <w:basedOn w:val="DefaultParagraphFont"/>
    <w:uiPriority w:val="99"/>
    <w:semiHidden/>
    <w:rsid w:val="00E23E1E"/>
    <w:rPr>
      <w:color w:val="808080"/>
    </w:rPr>
  </w:style>
  <w:style w:type="paragraph" w:styleId="ListParagraph">
    <w:name w:val="List Paragraph"/>
    <w:basedOn w:val="Normal"/>
    <w:uiPriority w:val="34"/>
    <w:qFormat/>
    <w:rsid w:val="00E23E1E"/>
    <w:pPr>
      <w:spacing w:line="276" w:lineRule="auto"/>
      <w:ind w:left="720" w:firstLine="709"/>
      <w:contextualSpacing/>
      <w:jc w:val="both"/>
    </w:pPr>
    <w:rPr>
      <w:rFonts w:ascii="Times New Roman" w:eastAsia="Calibri" w:hAnsi="Times New Roman"/>
      <w:sz w:val="24"/>
      <w:szCs w:val="24"/>
      <w:lang w:val="bg-BG" w:eastAsia="en-US"/>
    </w:rPr>
  </w:style>
  <w:style w:type="paragraph" w:customStyle="1" w:styleId="BodyText21">
    <w:name w:val="Body Text 21"/>
    <w:basedOn w:val="Normal"/>
    <w:rsid w:val="00E23E1E"/>
    <w:pPr>
      <w:ind w:firstLine="720"/>
      <w:jc w:val="both"/>
    </w:pPr>
    <w:rPr>
      <w:rFonts w:ascii="HebarU" w:hAnsi="HebarU"/>
      <w:sz w:val="24"/>
      <w:lang w:val="bg-BG"/>
    </w:rPr>
  </w:style>
  <w:style w:type="paragraph" w:styleId="Caption">
    <w:name w:val="caption"/>
    <w:basedOn w:val="Normal"/>
    <w:next w:val="Normal"/>
    <w:unhideWhenUsed/>
    <w:qFormat/>
    <w:rsid w:val="00E23E1E"/>
    <w:pPr>
      <w:spacing w:after="200"/>
      <w:ind w:firstLine="709"/>
      <w:jc w:val="both"/>
    </w:pPr>
    <w:rPr>
      <w:rFonts w:ascii="Times New Roman" w:eastAsia="Calibri" w:hAnsi="Times New Roman"/>
      <w:b/>
      <w:bCs/>
      <w:color w:val="4F81BD"/>
      <w:sz w:val="18"/>
      <w:szCs w:val="18"/>
      <w:lang w:val="bg-BG" w:eastAsia="en-US"/>
    </w:rPr>
  </w:style>
  <w:style w:type="character" w:styleId="UnresolvedMention">
    <w:name w:val="Unresolved Mention"/>
    <w:basedOn w:val="DefaultParagraphFont"/>
    <w:uiPriority w:val="99"/>
    <w:semiHidden/>
    <w:unhideWhenUsed/>
    <w:rsid w:val="00E23E1E"/>
    <w:rPr>
      <w:color w:val="605E5C"/>
      <w:shd w:val="clear" w:color="auto" w:fill="E1DFDD"/>
    </w:rPr>
  </w:style>
  <w:style w:type="paragraph" w:styleId="FootnoteText">
    <w:name w:val="footnote text"/>
    <w:basedOn w:val="Normal"/>
    <w:link w:val="FootnoteTextChar"/>
    <w:rsid w:val="00E23E1E"/>
  </w:style>
  <w:style w:type="character" w:customStyle="1" w:styleId="FootnoteTextChar">
    <w:name w:val="Footnote Text Char"/>
    <w:basedOn w:val="DefaultParagraphFont"/>
    <w:link w:val="FootnoteText"/>
    <w:rsid w:val="00E23E1E"/>
    <w:rPr>
      <w:rFonts w:ascii="Arial" w:eastAsia="Times New Roman" w:hAnsi="Arial"/>
      <w:sz w:val="20"/>
      <w:szCs w:val="20"/>
      <w:lang w:val="en-AU" w:eastAsia="bg-BG"/>
    </w:rPr>
  </w:style>
  <w:style w:type="character" w:styleId="FootnoteReference">
    <w:name w:val="footnote reference"/>
    <w:unhideWhenUsed/>
    <w:rsid w:val="00E23E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2C295BC-5C4E-4C06-98F2-33E6ADF37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11</Pages>
  <Words>3664</Words>
  <Characters>20885</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Ивайло</dc:creator>
  <cp:keywords/>
  <dc:description/>
  <cp:lastModifiedBy>Ивайло Предьов</cp:lastModifiedBy>
  <cp:revision>37</cp:revision>
  <cp:lastPrinted>2022-01-19T19:26:00Z</cp:lastPrinted>
  <dcterms:created xsi:type="dcterms:W3CDTF">2020-12-14T15:04:00Z</dcterms:created>
  <dcterms:modified xsi:type="dcterms:W3CDTF">2022-04-26T06:27:00Z</dcterms:modified>
</cp:coreProperties>
</file>